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0C1A95" w14:textId="77777777" w:rsidR="001F15FF" w:rsidRPr="00303D3F" w:rsidRDefault="0071264E" w:rsidP="001F15FF">
      <w:pPr>
        <w:pStyle w:val="NoSpacing"/>
        <w:jc w:val="center"/>
        <w:rPr>
          <w:b/>
          <w:sz w:val="40"/>
          <w:szCs w:val="28"/>
          <w:u w:val="single"/>
        </w:rPr>
      </w:pPr>
      <w:r w:rsidRPr="00303D3F">
        <w:rPr>
          <w:b/>
          <w:sz w:val="40"/>
          <w:szCs w:val="28"/>
          <w:u w:val="single"/>
        </w:rPr>
        <w:t>Navier-Stokes equation</w:t>
      </w:r>
    </w:p>
    <w:p w14:paraId="7F647BED" w14:textId="54E31DDD" w:rsidR="001F15FF" w:rsidRDefault="001F15FF" w:rsidP="001F15FF">
      <w:pPr>
        <w:pStyle w:val="NoSpacing"/>
      </w:pPr>
    </w:p>
    <w:p w14:paraId="27FD949B" w14:textId="77777777" w:rsidR="00547D75" w:rsidRDefault="00547D75" w:rsidP="001F15FF">
      <w:pPr>
        <w:pStyle w:val="NoSpacing"/>
      </w:pPr>
    </w:p>
    <w:p w14:paraId="4CF31CF9" w14:textId="37732E5D" w:rsidR="00234EA6" w:rsidRDefault="00192690" w:rsidP="00234EA6">
      <w:pPr>
        <w:rPr>
          <w:rFonts w:asciiTheme="minorHAnsi" w:hAnsiTheme="minorHAnsi"/>
          <w:sz w:val="22"/>
        </w:rPr>
      </w:pPr>
      <w:r>
        <w:rPr>
          <w:rFonts w:ascii="Calibri" w:eastAsia="Calibri" w:hAnsi="Calibri"/>
          <w:sz w:val="22"/>
          <w:szCs w:val="22"/>
        </w:rPr>
        <w:t xml:space="preserve">Now </w:t>
      </w:r>
      <w:r w:rsidR="00234EA6">
        <w:rPr>
          <w:rFonts w:ascii="Calibri" w:eastAsia="Calibri" w:hAnsi="Calibri"/>
          <w:sz w:val="22"/>
          <w:szCs w:val="22"/>
        </w:rPr>
        <w:t xml:space="preserve">I’d like to derive the Navier-Stokes equations.  </w:t>
      </w:r>
      <w:r w:rsidR="0068677A">
        <w:rPr>
          <w:rFonts w:ascii="Calibri" w:eastAsia="Calibri" w:hAnsi="Calibri"/>
          <w:sz w:val="22"/>
          <w:szCs w:val="22"/>
        </w:rPr>
        <w:t xml:space="preserve">In our fluid, </w:t>
      </w:r>
      <w:r>
        <w:rPr>
          <w:rFonts w:ascii="Calibri" w:eastAsia="Calibri" w:hAnsi="Calibri"/>
          <w:sz w:val="22"/>
          <w:szCs w:val="22"/>
        </w:rPr>
        <w:t xml:space="preserve">we won’t have impurities obstructing flow.  So </w:t>
      </w:r>
      <w:r w:rsidR="0068677A">
        <w:rPr>
          <w:rFonts w:ascii="Calibri" w:eastAsia="Calibri" w:hAnsi="Calibri"/>
          <w:sz w:val="22"/>
          <w:szCs w:val="22"/>
        </w:rPr>
        <w:t xml:space="preserve">our local equilibrium distribution function should have well defined values of n, </w:t>
      </w:r>
      <w:r w:rsidR="0068677A" w:rsidRPr="0068677A">
        <w:rPr>
          <w:rFonts w:ascii="Cambria Math" w:eastAsia="Calibri" w:hAnsi="Cambria Math"/>
          <w:b/>
          <w:sz w:val="22"/>
          <w:szCs w:val="22"/>
        </w:rPr>
        <w:t>℘</w:t>
      </w:r>
      <w:r>
        <w:rPr>
          <w:rFonts w:ascii="Cambria Math" w:eastAsia="Calibri" w:hAnsi="Cambria Math"/>
          <w:b/>
          <w:sz w:val="22"/>
          <w:szCs w:val="22"/>
        </w:rPr>
        <w:t xml:space="preserve"> </w:t>
      </w:r>
      <w:r w:rsidRPr="00B01101">
        <w:rPr>
          <w:rFonts w:asciiTheme="minorHAnsi" w:eastAsia="Calibri" w:hAnsiTheme="minorHAnsi" w:cstheme="minorHAnsi"/>
          <w:sz w:val="22"/>
          <w:szCs w:val="22"/>
        </w:rPr>
        <w:t>(non-zero this time, thanks to no impurities)</w:t>
      </w:r>
      <w:r w:rsidR="0068677A" w:rsidRPr="00B01101">
        <w:rPr>
          <w:rFonts w:asciiTheme="minorHAnsi" w:eastAsia="Calibri" w:hAnsiTheme="minorHAnsi" w:cstheme="minorHAnsi"/>
          <w:sz w:val="22"/>
          <w:szCs w:val="22"/>
        </w:rPr>
        <w:t xml:space="preserve">, ε.  </w:t>
      </w:r>
      <w:r w:rsidR="0068677A" w:rsidRPr="00B01101">
        <w:rPr>
          <w:rFonts w:asciiTheme="minorHAnsi" w:hAnsiTheme="minorHAnsi" w:cstheme="minorHAnsi"/>
          <w:sz w:val="22"/>
        </w:rPr>
        <w:t xml:space="preserve">And I’ll suppose that we </w:t>
      </w:r>
      <w:r w:rsidRPr="00B01101">
        <w:rPr>
          <w:rFonts w:asciiTheme="minorHAnsi" w:hAnsiTheme="minorHAnsi" w:cstheme="minorHAnsi"/>
          <w:sz w:val="22"/>
        </w:rPr>
        <w:t xml:space="preserve">allow </w:t>
      </w:r>
      <w:r w:rsidR="0068677A" w:rsidRPr="00B01101">
        <w:rPr>
          <w:rFonts w:asciiTheme="minorHAnsi" w:hAnsiTheme="minorHAnsi" w:cstheme="minorHAnsi"/>
          <w:sz w:val="22"/>
        </w:rPr>
        <w:t>hav</w:t>
      </w:r>
      <w:r w:rsidRPr="00B01101">
        <w:rPr>
          <w:rFonts w:asciiTheme="minorHAnsi" w:hAnsiTheme="minorHAnsi" w:cstheme="minorHAnsi"/>
          <w:sz w:val="22"/>
        </w:rPr>
        <w:t>ing</w:t>
      </w:r>
      <w:r w:rsidR="0068677A" w:rsidRPr="00B01101">
        <w:rPr>
          <w:rFonts w:asciiTheme="minorHAnsi" w:hAnsiTheme="minorHAnsi" w:cstheme="minorHAnsi"/>
          <w:sz w:val="22"/>
        </w:rPr>
        <w:t xml:space="preserve"> a fluid flowing in</w:t>
      </w:r>
      <w:r w:rsidR="0068677A">
        <w:rPr>
          <w:rFonts w:asciiTheme="minorHAnsi" w:hAnsiTheme="minorHAnsi"/>
          <w:sz w:val="22"/>
        </w:rPr>
        <w:t xml:space="preserve"> a conservative force field </w:t>
      </w:r>
      <w:r w:rsidR="0068677A">
        <w:rPr>
          <w:rFonts w:ascii="Calibri" w:hAnsi="Calibri" w:cs="Calibri"/>
          <w:sz w:val="22"/>
        </w:rPr>
        <w:t>ψ (which is part of the energy ε)</w:t>
      </w:r>
      <w:r w:rsidR="0068677A">
        <w:rPr>
          <w:rFonts w:asciiTheme="minorHAnsi" w:hAnsiTheme="minorHAnsi"/>
          <w:sz w:val="22"/>
        </w:rPr>
        <w:t>, perhaps also subject to some non-conservative force F</w:t>
      </w:r>
      <w:r w:rsidR="0068677A">
        <w:rPr>
          <w:rFonts w:asciiTheme="minorHAnsi" w:hAnsiTheme="minorHAnsi"/>
          <w:sz w:val="22"/>
          <w:vertAlign w:val="subscript"/>
        </w:rPr>
        <w:t>nc</w:t>
      </w:r>
      <w:r w:rsidR="0068677A">
        <w:rPr>
          <w:rFonts w:asciiTheme="minorHAnsi" w:hAnsiTheme="minorHAnsi"/>
          <w:sz w:val="22"/>
        </w:rPr>
        <w:t xml:space="preserve"> so that F = -</w:t>
      </w:r>
      <w:r w:rsidR="00B01101">
        <w:rPr>
          <w:rFonts w:asciiTheme="minorHAnsi" w:hAnsiTheme="minorHAnsi"/>
          <w:sz w:val="22"/>
        </w:rPr>
        <w:t>q</w:t>
      </w:r>
      <w:r w:rsidR="0068677A">
        <w:rPr>
          <w:rFonts w:ascii="Cambria Math" w:hAnsi="Cambria Math"/>
          <w:sz w:val="22"/>
        </w:rPr>
        <w:t>∇</w:t>
      </w:r>
      <w:r w:rsidR="0068677A">
        <w:rPr>
          <w:rFonts w:ascii="Calibri" w:hAnsi="Calibri" w:cs="Calibri"/>
          <w:sz w:val="22"/>
        </w:rPr>
        <w:t>ψ</w:t>
      </w:r>
      <w:r w:rsidR="0068677A">
        <w:rPr>
          <w:rFonts w:asciiTheme="minorHAnsi" w:hAnsiTheme="minorHAnsi"/>
          <w:sz w:val="22"/>
        </w:rPr>
        <w:t xml:space="preserve"> + F</w:t>
      </w:r>
      <w:r w:rsidR="0068677A">
        <w:rPr>
          <w:rFonts w:asciiTheme="minorHAnsi" w:hAnsiTheme="minorHAnsi"/>
          <w:sz w:val="22"/>
          <w:vertAlign w:val="subscript"/>
        </w:rPr>
        <w:t>nc</w:t>
      </w:r>
      <w:r w:rsidR="0068677A">
        <w:rPr>
          <w:rFonts w:asciiTheme="minorHAnsi" w:hAnsiTheme="minorHAnsi"/>
          <w:sz w:val="22"/>
        </w:rPr>
        <w:t xml:space="preserve">.  </w:t>
      </w:r>
      <w:r w:rsidR="0052700F" w:rsidRPr="00234EA6">
        <w:rPr>
          <w:rFonts w:asciiTheme="minorHAnsi" w:hAnsiTheme="minorHAnsi"/>
          <w:sz w:val="22"/>
        </w:rPr>
        <w:t>So we’ll consider s(ε</w:t>
      </w:r>
      <w:r w:rsidR="00C1455B" w:rsidRPr="00234EA6">
        <w:rPr>
          <w:rFonts w:asciiTheme="minorHAnsi" w:hAnsiTheme="minorHAnsi"/>
          <w:sz w:val="22"/>
        </w:rPr>
        <w:t>,</w:t>
      </w:r>
      <w:r w:rsidR="0052700F" w:rsidRPr="00E359A6">
        <w:rPr>
          <w:rFonts w:ascii="Cambria Math" w:hAnsi="Cambria Math" w:cs="Cambria Math"/>
          <w:b/>
          <w:sz w:val="22"/>
        </w:rPr>
        <w:t>℘</w:t>
      </w:r>
      <w:r w:rsidR="0052700F" w:rsidRPr="00234EA6">
        <w:rPr>
          <w:rFonts w:asciiTheme="minorHAnsi" w:hAnsiTheme="minorHAnsi"/>
          <w:sz w:val="22"/>
        </w:rPr>
        <w:t>,</w:t>
      </w:r>
      <w:r w:rsidR="00C1455B" w:rsidRPr="00234EA6">
        <w:rPr>
          <w:rFonts w:asciiTheme="minorHAnsi" w:hAnsiTheme="minorHAnsi"/>
          <w:sz w:val="22"/>
        </w:rPr>
        <w:t>n,</w:t>
      </w:r>
      <w:r w:rsidR="0052700F" w:rsidRPr="00234EA6">
        <w:rPr>
          <w:rFonts w:asciiTheme="minorHAnsi" w:hAnsiTheme="minorHAnsi"/>
          <w:sz w:val="22"/>
        </w:rPr>
        <w:t>ψ</w:t>
      </w:r>
      <w:r w:rsidR="00234EA6">
        <w:rPr>
          <w:rFonts w:asciiTheme="minorHAnsi" w:hAnsiTheme="minorHAnsi"/>
          <w:sz w:val="22"/>
        </w:rPr>
        <w:t>)</w:t>
      </w:r>
      <w:r w:rsidR="00E351C9">
        <w:rPr>
          <w:rFonts w:asciiTheme="minorHAnsi" w:hAnsiTheme="minorHAnsi"/>
          <w:sz w:val="22"/>
        </w:rPr>
        <w:t xml:space="preserve"> (</w:t>
      </w:r>
      <w:r w:rsidR="00E351C9" w:rsidRPr="00E351C9">
        <w:rPr>
          <w:rFonts w:ascii="Cambria Math" w:hAnsi="Cambria Math"/>
          <w:b/>
          <w:sz w:val="22"/>
        </w:rPr>
        <w:t>℘</w:t>
      </w:r>
      <w:r w:rsidR="00E351C9">
        <w:rPr>
          <w:rFonts w:asciiTheme="minorHAnsi" w:hAnsiTheme="minorHAnsi"/>
          <w:sz w:val="22"/>
        </w:rPr>
        <w:t xml:space="preserve"> shows up now, unlike in the previous file, because we don’t presume to have impurities which would try to ‘relax’ the velocity distribution of any particular slice back to zero)</w:t>
      </w:r>
      <w:r w:rsidR="00234EA6">
        <w:rPr>
          <w:rFonts w:asciiTheme="minorHAnsi" w:hAnsiTheme="minorHAnsi"/>
          <w:sz w:val="22"/>
        </w:rPr>
        <w:t xml:space="preserve">.  </w:t>
      </w:r>
      <w:r w:rsidR="00743177">
        <w:rPr>
          <w:rFonts w:asciiTheme="minorHAnsi" w:hAnsiTheme="minorHAnsi"/>
          <w:sz w:val="22"/>
        </w:rPr>
        <w:t xml:space="preserve">I’ll ignore angular momentum contributions as a liquid cannot exert shear forces I don’t believe.  And I’ll ignore internal structural energy changes.  </w:t>
      </w:r>
      <w:r w:rsidR="00B35116">
        <w:rPr>
          <w:rFonts w:asciiTheme="minorHAnsi" w:hAnsiTheme="minorHAnsi"/>
          <w:sz w:val="22"/>
        </w:rPr>
        <w:t xml:space="preserve">So then I’ll </w:t>
      </w:r>
      <w:r w:rsidR="00971835">
        <w:rPr>
          <w:rFonts w:asciiTheme="minorHAnsi" w:hAnsiTheme="minorHAnsi"/>
          <w:sz w:val="22"/>
        </w:rPr>
        <w:t>say t</w:t>
      </w:r>
      <w:r w:rsidR="00234EA6">
        <w:rPr>
          <w:rFonts w:asciiTheme="minorHAnsi" w:hAnsiTheme="minorHAnsi"/>
          <w:sz w:val="22"/>
        </w:rPr>
        <w:t>he balances are:</w:t>
      </w:r>
    </w:p>
    <w:p w14:paraId="3D829035" w14:textId="77777777" w:rsidR="00547D75" w:rsidRDefault="00547D75" w:rsidP="00234EA6">
      <w:pPr>
        <w:rPr>
          <w:rFonts w:asciiTheme="minorHAnsi" w:hAnsiTheme="minorHAnsi"/>
          <w:sz w:val="22"/>
        </w:rPr>
      </w:pPr>
    </w:p>
    <w:p w14:paraId="372649C9" w14:textId="3306CBC2" w:rsidR="00234EA6" w:rsidRDefault="003361EB" w:rsidP="00234EA6">
      <w:pPr>
        <w:rPr>
          <w:rFonts w:asciiTheme="minorHAnsi" w:hAnsiTheme="minorHAnsi"/>
          <w:sz w:val="22"/>
        </w:rPr>
      </w:pPr>
      <w:r w:rsidRPr="00547D75">
        <w:rPr>
          <w:rFonts w:ascii="Calibri" w:eastAsia="Calibri" w:hAnsi="Calibri"/>
          <w:position w:val="-124"/>
        </w:rPr>
        <w:object w:dxaOrig="7420" w:dyaOrig="2600" w14:anchorId="5558479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3.2pt;height:128.4pt" o:ole="" fillcolor="#cfc">
            <v:imagedata r:id="rId4" o:title=""/>
          </v:shape>
          <o:OLEObject Type="Embed" ProgID="Equation.DSMT4" ShapeID="_x0000_i1025" DrawAspect="Content" ObjectID="_1737922931" r:id="rId5"/>
        </w:object>
      </w:r>
    </w:p>
    <w:p w14:paraId="5F1BF48A" w14:textId="7E5FA755" w:rsidR="005B72B9" w:rsidRDefault="005B72B9" w:rsidP="005B72B9">
      <w:pPr>
        <w:pStyle w:val="NoSpacing"/>
      </w:pPr>
    </w:p>
    <w:p w14:paraId="5DAA229A" w14:textId="606B9387" w:rsidR="00F25E86" w:rsidRPr="00234EA6" w:rsidRDefault="00B01101" w:rsidP="00F25E86">
      <w:pPr>
        <w:pStyle w:val="NoSpacing"/>
        <w:rPr>
          <w:sz w:val="20"/>
        </w:rPr>
      </w:pPr>
      <w:r>
        <w:t xml:space="preserve">By the way, </w:t>
      </w:r>
      <w:r>
        <w:rPr>
          <w:rFonts w:ascii="Cambria Math" w:hAnsi="Cambria Math"/>
        </w:rPr>
        <w:t>∇</w:t>
      </w:r>
      <w:r>
        <w:rPr>
          <w:rFonts w:ascii="Calibri" w:hAnsi="Calibri" w:cs="Calibri"/>
        </w:rPr>
        <w:t>·</w:t>
      </w:r>
      <w:r>
        <w:t>(</w:t>
      </w:r>
      <w:r w:rsidRPr="00B01101">
        <w:rPr>
          <w:rFonts w:ascii="Cambria Math" w:hAnsi="Cambria Math"/>
          <w:b/>
        </w:rPr>
        <w:t>℘</w:t>
      </w:r>
      <w:r w:rsidRPr="00B01101">
        <w:rPr>
          <w:b/>
        </w:rPr>
        <w:t>v</w:t>
      </w:r>
      <w:r>
        <w:t xml:space="preserve">) = </w:t>
      </w:r>
      <w:r>
        <w:rPr>
          <w:rFonts w:ascii="Cambria Math" w:hAnsi="Cambria Math"/>
        </w:rPr>
        <w:t>∇</w:t>
      </w:r>
      <w:r>
        <w:rPr>
          <w:rFonts w:ascii="Cambria Math" w:hAnsi="Cambria Math"/>
          <w:vertAlign w:val="subscript"/>
        </w:rPr>
        <w:t>j</w:t>
      </w:r>
      <w:r>
        <w:rPr>
          <w:rFonts w:ascii="Calibri" w:hAnsi="Calibri" w:cs="Calibri"/>
        </w:rPr>
        <w:t>·</w:t>
      </w:r>
      <w:r>
        <w:t>(</w:t>
      </w:r>
      <w:r>
        <w:rPr>
          <w:rFonts w:ascii="Cambria Math" w:hAnsi="Cambria Math"/>
        </w:rPr>
        <w:t>℘</w:t>
      </w:r>
      <w:r>
        <w:rPr>
          <w:rFonts w:ascii="Cambria Math" w:hAnsi="Cambria Math"/>
          <w:vertAlign w:val="subscript"/>
        </w:rPr>
        <w:t>i</w:t>
      </w:r>
      <w:r>
        <w:t>v</w:t>
      </w:r>
      <w:r>
        <w:rPr>
          <w:vertAlign w:val="subscript"/>
        </w:rPr>
        <w:t>j</w:t>
      </w:r>
      <w:r>
        <w:t>)</w:t>
      </w:r>
      <w:r w:rsidR="00B245AF">
        <w:t xml:space="preserve"> (using Einstein summation notation)</w:t>
      </w:r>
      <w:r>
        <w:t xml:space="preserve"> and </w:t>
      </w:r>
      <w:r>
        <w:rPr>
          <w:rFonts w:ascii="Cambria Math" w:hAnsi="Cambria Math"/>
        </w:rPr>
        <w:t>∇</w:t>
      </w:r>
      <w:r>
        <w:rPr>
          <w:rFonts w:ascii="Calibri" w:hAnsi="Calibri" w:cs="Calibri"/>
        </w:rPr>
        <w:t>·</w:t>
      </w:r>
      <w:r w:rsidRPr="00B01101">
        <w:rPr>
          <w:rFonts w:ascii="Calibri" w:hAnsi="Calibri" w:cs="Calibri"/>
          <w:b/>
        </w:rPr>
        <w:t>π</w:t>
      </w:r>
      <w:r>
        <w:t xml:space="preserve"> = </w:t>
      </w:r>
      <w:r>
        <w:rPr>
          <w:rFonts w:ascii="Cambria Math" w:hAnsi="Cambria Math"/>
        </w:rPr>
        <w:t>∇</w:t>
      </w:r>
      <w:r>
        <w:rPr>
          <w:rFonts w:ascii="Calibri" w:hAnsi="Calibri" w:cs="Calibri"/>
          <w:vertAlign w:val="subscript"/>
        </w:rPr>
        <w:t>j</w:t>
      </w:r>
      <w:r>
        <w:rPr>
          <w:rFonts w:ascii="Calibri" w:hAnsi="Calibri" w:cs="Calibri"/>
        </w:rPr>
        <w:t>π</w:t>
      </w:r>
      <w:r>
        <w:rPr>
          <w:rFonts w:ascii="Calibri" w:hAnsi="Calibri" w:cs="Calibri"/>
          <w:vertAlign w:val="subscript"/>
        </w:rPr>
        <w:t>ij</w:t>
      </w:r>
      <w:r>
        <w:rPr>
          <w:rFonts w:ascii="Calibri" w:hAnsi="Calibri" w:cs="Calibri"/>
        </w:rPr>
        <w:t xml:space="preserve"> = </w:t>
      </w:r>
      <w:r>
        <w:rPr>
          <w:rFonts w:ascii="Cambria Math" w:hAnsi="Cambria Math"/>
        </w:rPr>
        <w:t>∇</w:t>
      </w:r>
      <w:r>
        <w:rPr>
          <w:rFonts w:ascii="Cambria Math" w:hAnsi="Cambria Math"/>
          <w:vertAlign w:val="subscript"/>
        </w:rPr>
        <w:t>j</w:t>
      </w:r>
      <w:r>
        <w:rPr>
          <w:rFonts w:ascii="Calibri" w:hAnsi="Calibri" w:cs="Calibri"/>
        </w:rPr>
        <w:t>π</w:t>
      </w:r>
      <w:r>
        <w:rPr>
          <w:rFonts w:ascii="Cambria Math" w:hAnsi="Cambria Math"/>
          <w:vertAlign w:val="subscript"/>
        </w:rPr>
        <w:t>ji</w:t>
      </w:r>
      <w:r>
        <w:rPr>
          <w:rFonts w:ascii="Cambria Math" w:hAnsi="Cambria Math"/>
        </w:rPr>
        <w:t xml:space="preserve"> (</w:t>
      </w:r>
      <w:r w:rsidRPr="00B01101">
        <w:rPr>
          <w:rFonts w:cstheme="minorHAnsi"/>
        </w:rPr>
        <w:t>‘cause π is a symmetric tensor)</w:t>
      </w:r>
      <w:r w:rsidR="00B245AF">
        <w:rPr>
          <w:rFonts w:cstheme="minorHAnsi"/>
        </w:rPr>
        <w:t xml:space="preserve">, and </w:t>
      </w:r>
      <w:r w:rsidR="00B245AF">
        <w:rPr>
          <w:rFonts w:ascii="Cambria Math" w:hAnsi="Cambria Math"/>
        </w:rPr>
        <w:t>∇</w:t>
      </w:r>
      <w:r w:rsidR="00B245AF">
        <w:rPr>
          <w:rFonts w:ascii="Calibri" w:hAnsi="Calibri" w:cs="Calibri"/>
        </w:rPr>
        <w:t>·</w:t>
      </w:r>
      <w:r w:rsidR="00B245AF">
        <w:t>(</w:t>
      </w:r>
      <w:r w:rsidR="00B245AF" w:rsidRPr="00B245AF">
        <w:rPr>
          <w:rFonts w:ascii="Calibri" w:hAnsi="Calibri" w:cs="Calibri"/>
          <w:b/>
        </w:rPr>
        <w:t>π</w:t>
      </w:r>
      <w:r w:rsidR="00B245AF">
        <w:rPr>
          <w:rFonts w:ascii="Calibri" w:hAnsi="Calibri" w:cs="Calibri"/>
        </w:rPr>
        <w:t>·</w:t>
      </w:r>
      <w:r w:rsidR="00B245AF" w:rsidRPr="00B245AF">
        <w:rPr>
          <w:b/>
        </w:rPr>
        <w:t>v</w:t>
      </w:r>
      <w:r w:rsidR="00B245AF">
        <w:t xml:space="preserve">) = </w:t>
      </w:r>
      <w:r w:rsidR="00B245AF">
        <w:rPr>
          <w:rFonts w:ascii="Cambria Math" w:hAnsi="Cambria Math"/>
        </w:rPr>
        <w:t>∇</w:t>
      </w:r>
      <w:r w:rsidR="00B245AF">
        <w:rPr>
          <w:rFonts w:ascii="Calibri" w:hAnsi="Calibri" w:cs="Calibri"/>
          <w:vertAlign w:val="subscript"/>
        </w:rPr>
        <w:t>i</w:t>
      </w:r>
      <w:r w:rsidR="00B245AF">
        <w:rPr>
          <w:rFonts w:ascii="Calibri" w:hAnsi="Calibri" w:cs="Calibri"/>
        </w:rPr>
        <w:t>π</w:t>
      </w:r>
      <w:r w:rsidR="00B245AF">
        <w:rPr>
          <w:rFonts w:ascii="Calibri" w:hAnsi="Calibri" w:cs="Calibri"/>
          <w:vertAlign w:val="subscript"/>
        </w:rPr>
        <w:t>ij</w:t>
      </w:r>
      <w:r w:rsidR="00B245AF">
        <w:rPr>
          <w:rFonts w:ascii="Calibri" w:hAnsi="Calibri" w:cs="Calibri"/>
        </w:rPr>
        <w:t>v</w:t>
      </w:r>
      <w:r w:rsidR="00B245AF">
        <w:rPr>
          <w:rFonts w:ascii="Calibri" w:hAnsi="Calibri" w:cs="Calibri"/>
          <w:vertAlign w:val="subscript"/>
        </w:rPr>
        <w:t>j</w:t>
      </w:r>
      <w:r w:rsidR="00B245AF">
        <w:rPr>
          <w:rFonts w:ascii="Calibri" w:hAnsi="Calibri" w:cs="Calibri"/>
        </w:rPr>
        <w:t xml:space="preserve"> = </w:t>
      </w:r>
      <w:r w:rsidR="00B245AF">
        <w:rPr>
          <w:rFonts w:ascii="Cambria Math" w:hAnsi="Cambria Math"/>
        </w:rPr>
        <w:t>∇</w:t>
      </w:r>
      <w:r w:rsidR="00B245AF">
        <w:rPr>
          <w:rFonts w:ascii="Calibri" w:hAnsi="Calibri" w:cs="Calibri"/>
          <w:vertAlign w:val="subscript"/>
        </w:rPr>
        <w:t>j</w:t>
      </w:r>
      <w:r w:rsidR="00B245AF">
        <w:rPr>
          <w:rFonts w:ascii="Calibri" w:hAnsi="Calibri" w:cs="Calibri"/>
        </w:rPr>
        <w:t>π</w:t>
      </w:r>
      <w:r w:rsidR="00B245AF">
        <w:rPr>
          <w:rFonts w:ascii="Calibri" w:hAnsi="Calibri" w:cs="Calibri"/>
          <w:vertAlign w:val="subscript"/>
        </w:rPr>
        <w:t>ij</w:t>
      </w:r>
      <w:r w:rsidR="00B245AF">
        <w:rPr>
          <w:rFonts w:ascii="Calibri" w:hAnsi="Calibri" w:cs="Calibri"/>
        </w:rPr>
        <w:t>v</w:t>
      </w:r>
      <w:r w:rsidR="00B245AF">
        <w:rPr>
          <w:rFonts w:ascii="Calibri" w:hAnsi="Calibri" w:cs="Calibri"/>
          <w:vertAlign w:val="subscript"/>
        </w:rPr>
        <w:t>i</w:t>
      </w:r>
      <w:r w:rsidR="00B245AF">
        <w:rPr>
          <w:rFonts w:ascii="Calibri" w:hAnsi="Calibri" w:cs="Calibri"/>
        </w:rPr>
        <w:t xml:space="preserve">, again, ‘cause </w:t>
      </w:r>
      <w:r w:rsidR="00B245AF" w:rsidRPr="00B245AF">
        <w:rPr>
          <w:rFonts w:ascii="Calibri" w:hAnsi="Calibri" w:cs="Calibri"/>
          <w:b/>
        </w:rPr>
        <w:t>π</w:t>
      </w:r>
      <w:r w:rsidR="00B245AF">
        <w:rPr>
          <w:rFonts w:ascii="Calibri" w:hAnsi="Calibri" w:cs="Calibri"/>
        </w:rPr>
        <w:t xml:space="preserve"> is a symmetric tensor.</w:t>
      </w:r>
      <w:r w:rsidR="00B245AF">
        <w:t xml:space="preserve"> </w:t>
      </w:r>
      <w:r>
        <w:t xml:space="preserve"> </w:t>
      </w:r>
      <w:r w:rsidR="00F25E86">
        <w:t>Plugging the balances into the entropy</w:t>
      </w:r>
      <w:r w:rsidR="00192690">
        <w:t xml:space="preserve"> balance</w:t>
      </w:r>
      <w:r w:rsidR="00F25E86">
        <w:t>, using</w:t>
      </w:r>
      <w:r w:rsidR="007A1E07">
        <w:t xml:space="preserve"> (see Potentials file)</w:t>
      </w:r>
      <w:r w:rsidR="00F25E86">
        <w:t xml:space="preserve"> </w:t>
      </w:r>
      <w:r w:rsidR="00754B60">
        <w:t>T</w:t>
      </w:r>
      <w:r w:rsidR="00F25E86">
        <w:t>s = (</w:t>
      </w:r>
      <w:r w:rsidR="00F25E86">
        <w:rPr>
          <w:rFonts w:ascii="Calibri" w:hAnsi="Calibri" w:cs="Calibri"/>
        </w:rPr>
        <w:t>ε + p</w:t>
      </w:r>
      <w:r w:rsidR="00F25E86">
        <w:t xml:space="preserve"> - </w:t>
      </w:r>
      <w:r w:rsidR="00F25E86">
        <w:rPr>
          <w:rFonts w:ascii="Cambria Math" w:hAnsi="Cambria Math"/>
        </w:rPr>
        <w:t>℘</w:t>
      </w:r>
      <w:r w:rsidR="00F25E86">
        <w:t xml:space="preserve">v – </w:t>
      </w:r>
      <w:r w:rsidR="00F25E86">
        <w:rPr>
          <w:rFonts w:ascii="Calibri" w:hAnsi="Calibri" w:cs="Calibri"/>
        </w:rPr>
        <w:t>μ</w:t>
      </w:r>
      <w:r w:rsidR="00F25E86">
        <w:t>n)</w:t>
      </w:r>
      <w:r w:rsidR="007161B1">
        <w:t>, and ds = (1/T)d</w:t>
      </w:r>
      <w:r w:rsidR="007161B1">
        <w:rPr>
          <w:rFonts w:ascii="Calibri" w:hAnsi="Calibri" w:cs="Calibri"/>
        </w:rPr>
        <w:t>ε – (v/T)·d</w:t>
      </w:r>
      <w:r w:rsidR="007161B1">
        <w:rPr>
          <w:rFonts w:ascii="Cambria Math" w:hAnsi="Cambria Math" w:cs="Calibri"/>
        </w:rPr>
        <w:t>℘</w:t>
      </w:r>
      <w:r w:rsidR="00D93C8D">
        <w:rPr>
          <w:rFonts w:ascii="Calibri" w:hAnsi="Calibri" w:cs="Calibri"/>
        </w:rPr>
        <w:t xml:space="preserve"> - (μ/T)dn – (</w:t>
      </w:r>
      <w:r w:rsidR="001942CB" w:rsidRPr="001942CB">
        <w:rPr>
          <w:rFonts w:ascii="Lucida Handwriting" w:hAnsi="Lucida Handwriting" w:cs="Calibri"/>
        </w:rPr>
        <w:t>m</w:t>
      </w:r>
      <w:r w:rsidR="00D93C8D">
        <w:rPr>
          <w:rFonts w:ascii="Calibri" w:hAnsi="Calibri" w:cs="Calibri"/>
        </w:rPr>
        <w:t xml:space="preserve">/T)dψ (where </w:t>
      </w:r>
      <w:r w:rsidR="001942CB" w:rsidRPr="001942CB">
        <w:rPr>
          <w:rFonts w:ascii="Lucida Handwriting" w:hAnsi="Lucida Handwriting" w:cs="Calibri"/>
        </w:rPr>
        <w:t>m</w:t>
      </w:r>
      <w:r w:rsidR="00D93C8D">
        <w:rPr>
          <w:rFonts w:ascii="Calibri" w:hAnsi="Calibri" w:cs="Calibri"/>
        </w:rPr>
        <w:t xml:space="preserve"> = qn in our case</w:t>
      </w:r>
      <w:r w:rsidR="002C3A0A">
        <w:rPr>
          <w:rFonts w:ascii="Calibri" w:hAnsi="Calibri" w:cs="Calibri"/>
        </w:rPr>
        <w:t>, q being say, mass or charge, depending on the field we have present</w:t>
      </w:r>
      <w:r w:rsidR="00D93C8D">
        <w:rPr>
          <w:rFonts w:ascii="Calibri" w:hAnsi="Calibri" w:cs="Calibri"/>
        </w:rPr>
        <w:t xml:space="preserve">).  </w:t>
      </w:r>
      <w:r w:rsidR="00E2722C">
        <w:rPr>
          <w:rFonts w:ascii="Calibri" w:hAnsi="Calibri" w:cs="Calibri"/>
        </w:rPr>
        <w:t>Using Einstein summation notation by the way:</w:t>
      </w:r>
    </w:p>
    <w:p w14:paraId="3B43D99B" w14:textId="77777777" w:rsidR="00F25E86" w:rsidRDefault="00F25E86" w:rsidP="005B72B9">
      <w:pPr>
        <w:pStyle w:val="NoSpacing"/>
      </w:pPr>
    </w:p>
    <w:bookmarkStart w:id="0" w:name="MTBlankEqn"/>
    <w:p w14:paraId="4E812FA5" w14:textId="040EBB6C" w:rsidR="00AC391B" w:rsidRPr="00AC391B" w:rsidRDefault="001942CB" w:rsidP="00234EA6">
      <w:pPr>
        <w:rPr>
          <w:rFonts w:asciiTheme="minorHAnsi" w:hAnsiTheme="minorHAnsi" w:cstheme="minorHAnsi"/>
          <w:sz w:val="22"/>
        </w:rPr>
      </w:pPr>
      <w:r w:rsidRPr="00FE18B3">
        <w:rPr>
          <w:position w:val="-40"/>
        </w:rPr>
        <w:object w:dxaOrig="12300" w:dyaOrig="4780" w14:anchorId="36BEB6E2">
          <v:shape id="_x0000_i1026" type="#_x0000_t75" style="width:520.2pt;height:202.8pt" o:ole="">
            <v:imagedata r:id="rId6" o:title=""/>
          </v:shape>
          <o:OLEObject Type="Embed" ProgID="Equation.DSMT4" ShapeID="_x0000_i1026" DrawAspect="Content" ObjectID="_1737922932" r:id="rId7"/>
        </w:object>
      </w:r>
      <w:bookmarkEnd w:id="0"/>
    </w:p>
    <w:p w14:paraId="4D0D9ACB" w14:textId="415D3E45" w:rsidR="005B72B9" w:rsidRDefault="00C40018" w:rsidP="00234EA6">
      <w:pPr>
        <w:rPr>
          <w:rFonts w:asciiTheme="minorHAnsi" w:hAnsiTheme="minorHAnsi" w:cstheme="minorHAnsi"/>
          <w:sz w:val="22"/>
        </w:rPr>
      </w:pPr>
      <w:r>
        <w:rPr>
          <w:rFonts w:asciiTheme="minorHAnsi" w:hAnsiTheme="minorHAnsi" w:cstheme="minorHAnsi"/>
          <w:sz w:val="22"/>
        </w:rPr>
        <w:t>Now solving for s</w:t>
      </w:r>
      <w:r>
        <w:rPr>
          <w:rFonts w:asciiTheme="minorHAnsi" w:hAnsiTheme="minorHAnsi" w:cstheme="minorHAnsi"/>
          <w:sz w:val="22"/>
          <w:vertAlign w:val="subscript"/>
        </w:rPr>
        <w:t>int</w:t>
      </w:r>
      <w:r>
        <w:rPr>
          <w:rFonts w:asciiTheme="minorHAnsi" w:hAnsiTheme="minorHAnsi" w:cstheme="minorHAnsi"/>
          <w:sz w:val="22"/>
        </w:rPr>
        <w:t>…</w:t>
      </w:r>
      <w:r w:rsidR="00276014">
        <w:rPr>
          <w:rFonts w:asciiTheme="minorHAnsi" w:hAnsiTheme="minorHAnsi" w:cstheme="minorHAnsi"/>
          <w:sz w:val="22"/>
        </w:rPr>
        <w:t>and simplifying,</w:t>
      </w:r>
    </w:p>
    <w:p w14:paraId="68FE485C" w14:textId="7E2AE6FB" w:rsidR="00C40018" w:rsidRDefault="00C40018" w:rsidP="00234EA6">
      <w:pPr>
        <w:rPr>
          <w:rFonts w:asciiTheme="minorHAnsi" w:hAnsiTheme="minorHAnsi" w:cstheme="minorHAnsi"/>
          <w:sz w:val="22"/>
        </w:rPr>
      </w:pPr>
    </w:p>
    <w:p w14:paraId="72162770" w14:textId="4C2264B5" w:rsidR="00ED38C9" w:rsidRDefault="003A5963" w:rsidP="0052700F">
      <w:pPr>
        <w:pStyle w:val="NoSpacing"/>
      </w:pPr>
      <w:r w:rsidRPr="00FA130A">
        <w:rPr>
          <w:position w:val="-176"/>
        </w:rPr>
        <w:object w:dxaOrig="10219" w:dyaOrig="4239" w14:anchorId="189DB02C">
          <v:shape id="_x0000_i1027" type="#_x0000_t75" style="width:471pt;height:195pt" o:ole="">
            <v:imagedata r:id="rId8" o:title=""/>
          </v:shape>
          <o:OLEObject Type="Embed" ProgID="Equation.DSMT4" ShapeID="_x0000_i1027" DrawAspect="Content" ObjectID="_1737922933" r:id="rId9"/>
        </w:object>
      </w:r>
    </w:p>
    <w:p w14:paraId="4ECD674C" w14:textId="1BCA086A" w:rsidR="00845533" w:rsidRDefault="00ED38C9" w:rsidP="0052700F">
      <w:pPr>
        <w:pStyle w:val="NoSpacing"/>
      </w:pPr>
      <w:r>
        <w:t xml:space="preserve">where I changed indices in one term i </w:t>
      </w:r>
      <w:r>
        <w:sym w:font="Wingdings" w:char="F0E0"/>
      </w:r>
      <w:r>
        <w:t xml:space="preserve"> j and j </w:t>
      </w:r>
      <w:r>
        <w:sym w:font="Wingdings" w:char="F0E0"/>
      </w:r>
      <w:r>
        <w:t xml:space="preserve"> i.  Then </w:t>
      </w:r>
      <w:r w:rsidR="00B23D7B">
        <w:t>continuing,</w:t>
      </w:r>
      <w:r w:rsidR="00ED12A0">
        <w:t xml:space="preserve"> can see those </w:t>
      </w:r>
      <w:r w:rsidR="00ED12A0">
        <w:rPr>
          <w:rFonts w:ascii="Cambria Math" w:hAnsi="Cambria Math"/>
        </w:rPr>
        <w:t>℘</w:t>
      </w:r>
      <w:r w:rsidR="00ED12A0">
        <w:t xml:space="preserve"> terms cancel as well.  This leaves us with:</w:t>
      </w:r>
    </w:p>
    <w:p w14:paraId="3652E2BF" w14:textId="56E6620C" w:rsidR="00B23D7B" w:rsidRDefault="00B23D7B" w:rsidP="0052700F">
      <w:pPr>
        <w:pStyle w:val="NoSpacing"/>
      </w:pPr>
    </w:p>
    <w:p w14:paraId="5F4C4DC2" w14:textId="6B423A94" w:rsidR="00ED38C9" w:rsidRDefault="00192690" w:rsidP="0052700F">
      <w:pPr>
        <w:pStyle w:val="NoSpacing"/>
      </w:pPr>
      <w:r w:rsidRPr="00ED12A0">
        <w:rPr>
          <w:position w:val="-64"/>
        </w:rPr>
        <w:object w:dxaOrig="3960" w:dyaOrig="1400" w14:anchorId="67D0094B">
          <v:shape id="_x0000_i1028" type="#_x0000_t75" style="width:186pt;height:65.4pt" o:ole="">
            <v:imagedata r:id="rId10" o:title=""/>
          </v:shape>
          <o:OLEObject Type="Embed" ProgID="Equation.DSMT4" ShapeID="_x0000_i1028" DrawAspect="Content" ObjectID="_1737922934" r:id="rId11"/>
        </w:object>
      </w:r>
    </w:p>
    <w:p w14:paraId="1D806B22" w14:textId="1C0343D0" w:rsidR="004B4FCC" w:rsidRDefault="004B4FCC" w:rsidP="0052700F">
      <w:pPr>
        <w:pStyle w:val="NoSpacing"/>
      </w:pPr>
    </w:p>
    <w:p w14:paraId="41B7B7FF" w14:textId="40DB3053" w:rsidR="00B67384" w:rsidRDefault="00B67384" w:rsidP="0052700F">
      <w:pPr>
        <w:pStyle w:val="NoSpacing"/>
      </w:pPr>
      <w:r>
        <w:t>Or back in vector language,</w:t>
      </w:r>
    </w:p>
    <w:p w14:paraId="5B545F75" w14:textId="3EA94448" w:rsidR="00B67384" w:rsidRDefault="00B67384" w:rsidP="0052700F">
      <w:pPr>
        <w:pStyle w:val="NoSpacing"/>
      </w:pPr>
    </w:p>
    <w:p w14:paraId="3EF9F430" w14:textId="6A1A959A" w:rsidR="0052700F" w:rsidRPr="00F20B7A" w:rsidRDefault="00192690" w:rsidP="0052700F">
      <w:pPr>
        <w:pStyle w:val="NoSpacing"/>
      </w:pPr>
      <w:r w:rsidRPr="00B67384">
        <w:rPr>
          <w:position w:val="-24"/>
        </w:rPr>
        <w:object w:dxaOrig="3159" w:dyaOrig="620" w14:anchorId="69A7AD32">
          <v:shape id="_x0000_i1029" type="#_x0000_t75" style="width:157.2pt;height:30.6pt" o:ole="" filled="t" fillcolor="#cfc">
            <v:imagedata r:id="rId12" o:title=""/>
          </v:shape>
          <o:OLEObject Type="Embed" ProgID="Equation.DSMT4" ShapeID="_x0000_i1029" DrawAspect="Content" ObjectID="_1737922935" r:id="rId13"/>
        </w:object>
      </w:r>
    </w:p>
    <w:p w14:paraId="31EE732C" w14:textId="223F8586" w:rsidR="00C12EC8" w:rsidRDefault="00C12EC8" w:rsidP="00C12EC8">
      <w:pPr>
        <w:pStyle w:val="NoSpacing"/>
      </w:pPr>
    </w:p>
    <w:p w14:paraId="79F23387" w14:textId="37BBA7FC" w:rsidR="00455B01" w:rsidRDefault="00455B01" w:rsidP="00C12EC8">
      <w:pPr>
        <w:pStyle w:val="NoSpacing"/>
      </w:pPr>
      <w:r>
        <w:t>In a previous file, Thermo/NETD continuum transport, we neglected the term (</w:t>
      </w:r>
      <w:r>
        <w:rPr>
          <w:rFonts w:ascii="Calibri" w:hAnsi="Calibri" w:cs="Calibri"/>
        </w:rPr>
        <w:t>π</w:t>
      </w:r>
      <w:r>
        <w:t>-p)</w:t>
      </w:r>
      <w:r>
        <w:rPr>
          <w:rFonts w:ascii="Cambria Math" w:hAnsi="Cambria Math"/>
        </w:rPr>
        <w:t>∇</w:t>
      </w:r>
      <w:r>
        <w:t>v.  But that was because we had a situation (had impurities basically) which made v a 1</w:t>
      </w:r>
      <w:r w:rsidRPr="00455B01">
        <w:rPr>
          <w:vertAlign w:val="superscript"/>
        </w:rPr>
        <w:t>st</w:t>
      </w:r>
      <w:r>
        <w:t xml:space="preserve"> order perturbed quantity, and consequently </w:t>
      </w:r>
      <w:r>
        <w:rPr>
          <w:rFonts w:ascii="Cambria Math" w:hAnsi="Cambria Math"/>
        </w:rPr>
        <w:t>∇</w:t>
      </w:r>
      <w:r>
        <w:t>v a 2</w:t>
      </w:r>
      <w:r w:rsidRPr="00455B01">
        <w:rPr>
          <w:vertAlign w:val="superscript"/>
        </w:rPr>
        <w:t>nd</w:t>
      </w:r>
      <w:r>
        <w:t xml:space="preserve"> order quantity, and hence (</w:t>
      </w:r>
      <w:r>
        <w:rPr>
          <w:rFonts w:ascii="Calibri" w:hAnsi="Calibri" w:cs="Calibri"/>
        </w:rPr>
        <w:t>π</w:t>
      </w:r>
      <w:r>
        <w:t>-p)</w:t>
      </w:r>
      <w:r>
        <w:rPr>
          <w:rFonts w:ascii="Cambria Math" w:hAnsi="Cambria Math"/>
        </w:rPr>
        <w:t>∇</w:t>
      </w:r>
      <w:r>
        <w:t>v a 3</w:t>
      </w:r>
      <w:r w:rsidRPr="00455B01">
        <w:rPr>
          <w:vertAlign w:val="superscript"/>
        </w:rPr>
        <w:t>rd</w:t>
      </w:r>
      <w:r>
        <w:t xml:space="preserve"> order quantity and rightfully neglected.  But here, we expect v to be part of the equilibrium state, and so a 0</w:t>
      </w:r>
      <w:r w:rsidRPr="00455B01">
        <w:rPr>
          <w:vertAlign w:val="superscript"/>
        </w:rPr>
        <w:t>th</w:t>
      </w:r>
      <w:r>
        <w:t xml:space="preserve"> order quantity, and so then (</w:t>
      </w:r>
      <w:r>
        <w:rPr>
          <w:rFonts w:ascii="Calibri" w:hAnsi="Calibri" w:cs="Calibri"/>
        </w:rPr>
        <w:t>π</w:t>
      </w:r>
      <w:r>
        <w:t>-p)</w:t>
      </w:r>
      <w:r>
        <w:rPr>
          <w:rFonts w:ascii="Cambria Math" w:hAnsi="Cambria Math"/>
        </w:rPr>
        <w:t>∇</w:t>
      </w:r>
      <w:r>
        <w:t>v is 2</w:t>
      </w:r>
      <w:r w:rsidRPr="00455B01">
        <w:rPr>
          <w:vertAlign w:val="superscript"/>
        </w:rPr>
        <w:t>nd</w:t>
      </w:r>
      <w:r>
        <w:t xml:space="preserve"> order and </w:t>
      </w:r>
      <w:r w:rsidR="001E57FC">
        <w:t>therefore</w:t>
      </w:r>
      <w:r>
        <w:t xml:space="preserve"> appropriate to keep.  </w:t>
      </w:r>
    </w:p>
    <w:p w14:paraId="7F266EF1" w14:textId="77777777" w:rsidR="00455B01" w:rsidRPr="00C12EC8" w:rsidRDefault="00455B01" w:rsidP="00C12EC8">
      <w:pPr>
        <w:pStyle w:val="NoSpacing"/>
      </w:pPr>
    </w:p>
    <w:p w14:paraId="23C5238C" w14:textId="77777777" w:rsidR="0052700F" w:rsidRPr="0052700F" w:rsidRDefault="0052700F" w:rsidP="006C519B">
      <w:pPr>
        <w:pStyle w:val="NoSpacing"/>
        <w:rPr>
          <w:b/>
          <w:sz w:val="24"/>
        </w:rPr>
      </w:pPr>
      <w:r w:rsidRPr="0052700F">
        <w:rPr>
          <w:b/>
          <w:sz w:val="24"/>
        </w:rPr>
        <w:t>Onsager’s relations</w:t>
      </w:r>
    </w:p>
    <w:p w14:paraId="5CF16D0D" w14:textId="3351648C" w:rsidR="0052700F" w:rsidRDefault="00D36886" w:rsidP="006C519B">
      <w:pPr>
        <w:pStyle w:val="NoSpacing"/>
      </w:pPr>
      <w:r>
        <w:t xml:space="preserve">In order for </w:t>
      </w:r>
      <w:r w:rsidR="00032215">
        <w:rPr>
          <w:rFonts w:ascii="Calibri" w:hAnsi="Calibri"/>
        </w:rPr>
        <w:t>s</w:t>
      </w:r>
      <w:r w:rsidR="00032215">
        <w:rPr>
          <w:rFonts w:ascii="Calibri" w:hAnsi="Calibri"/>
          <w:vertAlign w:val="subscript"/>
        </w:rPr>
        <w:t>int</w:t>
      </w:r>
      <w:r>
        <w:t xml:space="preserve"> to be positive definite, we must postulate some connection between the currents and the gradients.  A linear relationship is typically assumed.  And the constants of proportionality are Onsager’s coefficients.  So we’d say, in general,</w:t>
      </w:r>
      <w:r w:rsidR="00203276">
        <w:t xml:space="preserve"> </w:t>
      </w:r>
    </w:p>
    <w:p w14:paraId="34F17898" w14:textId="77777777" w:rsidR="00D36886" w:rsidRDefault="00D36886" w:rsidP="006C519B">
      <w:pPr>
        <w:pStyle w:val="NoSpacing"/>
      </w:pPr>
    </w:p>
    <w:p w14:paraId="2EAC3623" w14:textId="62BEA79E" w:rsidR="00D36886" w:rsidRDefault="00754B60" w:rsidP="006C519B">
      <w:pPr>
        <w:pStyle w:val="NoSpacing"/>
      </w:pPr>
      <w:r w:rsidRPr="00032215">
        <w:rPr>
          <w:position w:val="-50"/>
        </w:rPr>
        <w:object w:dxaOrig="3519" w:dyaOrig="1100" w14:anchorId="0B41CEDD">
          <v:shape id="_x0000_i1030" type="#_x0000_t75" style="width:177pt;height:54.6pt" o:ole="">
            <v:imagedata r:id="rId14" o:title=""/>
          </v:shape>
          <o:OLEObject Type="Embed" ProgID="Equation.DSMT4" ShapeID="_x0000_i1030" DrawAspect="Content" ObjectID="_1737922936" r:id="rId15"/>
        </w:object>
      </w:r>
    </w:p>
    <w:p w14:paraId="1FA5AB2B" w14:textId="77777777" w:rsidR="0052700F" w:rsidRDefault="0052700F" w:rsidP="006C519B">
      <w:pPr>
        <w:pStyle w:val="NoSpacing"/>
      </w:pPr>
    </w:p>
    <w:p w14:paraId="31A44AEB" w14:textId="77777777" w:rsidR="00203276" w:rsidRDefault="00203276" w:rsidP="006C519B">
      <w:pPr>
        <w:pStyle w:val="NoSpacing"/>
      </w:pPr>
      <w:r>
        <w:t>So we can say that generically,</w:t>
      </w:r>
    </w:p>
    <w:p w14:paraId="06DAD8FD" w14:textId="77777777" w:rsidR="00203276" w:rsidRDefault="00203276" w:rsidP="006C519B">
      <w:pPr>
        <w:pStyle w:val="NoSpacing"/>
      </w:pPr>
    </w:p>
    <w:p w14:paraId="14C31D8E" w14:textId="77777777" w:rsidR="00203276" w:rsidRDefault="008A5F45" w:rsidP="006C519B">
      <w:pPr>
        <w:pStyle w:val="NoSpacing"/>
      </w:pPr>
      <w:r w:rsidRPr="008A5F45">
        <w:rPr>
          <w:position w:val="-30"/>
        </w:rPr>
        <w:object w:dxaOrig="1380" w:dyaOrig="560" w14:anchorId="76A9A403">
          <v:shape id="_x0000_i1031" type="#_x0000_t75" style="width:69pt;height:27pt" o:ole="">
            <v:imagedata r:id="rId16" o:title=""/>
          </v:shape>
          <o:OLEObject Type="Embed" ProgID="Equation.DSMT4" ShapeID="_x0000_i1031" DrawAspect="Content" ObjectID="_1737922937" r:id="rId17"/>
        </w:object>
      </w:r>
    </w:p>
    <w:p w14:paraId="1C519A8B" w14:textId="77777777" w:rsidR="008A5F45" w:rsidRDefault="008A5F45" w:rsidP="006C519B">
      <w:pPr>
        <w:pStyle w:val="NoSpacing"/>
      </w:pPr>
    </w:p>
    <w:p w14:paraId="01A284B1" w14:textId="77777777" w:rsidR="00C7372E" w:rsidRDefault="008A5F45" w:rsidP="00C7372E">
      <w:pPr>
        <w:pStyle w:val="NoSpacing"/>
      </w:pPr>
      <w:r>
        <w:t xml:space="preserve">Onsager hypothesized that the matrix is symmetric, which has been verified so far, at least close to equilibrium which is where the theory works.  Secondly some coefficients can be known to be zero, by Curie’s principle that higher symmetry forces cannot drive lower symmetry currents.  </w:t>
      </w:r>
    </w:p>
    <w:p w14:paraId="52C924A2" w14:textId="77777777" w:rsidR="008829C6" w:rsidRDefault="008829C6" w:rsidP="008A5F45">
      <w:pPr>
        <w:pStyle w:val="NoSpacing"/>
      </w:pPr>
    </w:p>
    <w:p w14:paraId="098F4CBF" w14:textId="77777777" w:rsidR="00BB667F" w:rsidRPr="003B0BAD" w:rsidRDefault="00BB667F" w:rsidP="00BB667F">
      <w:pPr>
        <w:pStyle w:val="NoSpacing"/>
        <w:rPr>
          <w:b/>
          <w:sz w:val="24"/>
        </w:rPr>
      </w:pPr>
      <w:r w:rsidRPr="003B0BAD">
        <w:rPr>
          <w:b/>
          <w:sz w:val="24"/>
        </w:rPr>
        <w:t>Dissipationless fluid flow</w:t>
      </w:r>
    </w:p>
    <w:p w14:paraId="597FFDEC" w14:textId="640B95F5" w:rsidR="00BB667F" w:rsidRDefault="00BB667F" w:rsidP="00BB667F">
      <w:pPr>
        <w:pStyle w:val="NoSpacing"/>
      </w:pPr>
      <w:r>
        <w:t xml:space="preserve">Now we consider the case where dissipation is zero.  I believe this means that we don’t have any irreversible processes.   </w:t>
      </w:r>
    </w:p>
    <w:p w14:paraId="1E3D2BF7" w14:textId="77777777" w:rsidR="00BB667F" w:rsidRDefault="00BB667F" w:rsidP="00BB667F">
      <w:pPr>
        <w:pStyle w:val="NoSpacing"/>
      </w:pPr>
    </w:p>
    <w:p w14:paraId="2BCC656B" w14:textId="77777777" w:rsidR="00BB667F" w:rsidRDefault="00816235" w:rsidP="00BB667F">
      <w:pPr>
        <w:pStyle w:val="NoSpacing"/>
      </w:pPr>
      <w:r w:rsidRPr="00816235">
        <w:rPr>
          <w:position w:val="-30"/>
        </w:rPr>
        <w:object w:dxaOrig="720" w:dyaOrig="720" w14:anchorId="6505FBFA">
          <v:shape id="_x0000_i1032" type="#_x0000_t75" style="width:36pt;height:36pt" o:ole="">
            <v:imagedata r:id="rId18" o:title=""/>
          </v:shape>
          <o:OLEObject Type="Embed" ProgID="Equation.DSMT4" ShapeID="_x0000_i1032" DrawAspect="Content" ObjectID="_1737922938" r:id="rId19"/>
        </w:object>
      </w:r>
    </w:p>
    <w:p w14:paraId="5B5B86AC" w14:textId="77777777" w:rsidR="00BB667F" w:rsidRDefault="00BB667F" w:rsidP="00BB667F">
      <w:pPr>
        <w:pStyle w:val="NoSpacing"/>
      </w:pPr>
    </w:p>
    <w:p w14:paraId="614A554A" w14:textId="77777777" w:rsidR="00BB667F" w:rsidRDefault="006F26A2" w:rsidP="00BB667F">
      <w:pPr>
        <w:pStyle w:val="NoSpacing"/>
      </w:pPr>
      <w:r>
        <w:t xml:space="preserve">and these equations do indeed result in annihilation of the </w:t>
      </w:r>
      <w:r>
        <w:rPr>
          <w:rFonts w:ascii="Calibri" w:hAnsi="Calibri"/>
        </w:rPr>
        <w:t>σ</w:t>
      </w:r>
      <w:r>
        <w:t xml:space="preserve"> term.  </w:t>
      </w:r>
      <w:r w:rsidR="00BB667F">
        <w:t>Filling this into the prior conservation equations, we would have:</w:t>
      </w:r>
    </w:p>
    <w:p w14:paraId="7BB6EBCB" w14:textId="77777777" w:rsidR="00BB667F" w:rsidRDefault="00BB667F" w:rsidP="00BB667F">
      <w:pPr>
        <w:pStyle w:val="NoSpacing"/>
      </w:pPr>
    </w:p>
    <w:p w14:paraId="3380CAE0" w14:textId="76E70D88" w:rsidR="00BB667F" w:rsidRDefault="00032215" w:rsidP="00BB667F">
      <w:pPr>
        <w:pStyle w:val="NoSpacing"/>
      </w:pPr>
      <w:r w:rsidRPr="00405DF4">
        <w:rPr>
          <w:position w:val="-24"/>
        </w:rPr>
        <w:object w:dxaOrig="6460" w:dyaOrig="620" w14:anchorId="31A08D73">
          <v:shape id="_x0000_i1033" type="#_x0000_t75" style="width:325.8pt;height:30pt" o:ole="" fillcolor="#fde9d9 [665]">
            <v:imagedata r:id="rId20" o:title=""/>
          </v:shape>
          <o:OLEObject Type="Embed" ProgID="Equation.DSMT4" ShapeID="_x0000_i1033" DrawAspect="Content" ObjectID="_1737922939" r:id="rId21"/>
        </w:object>
      </w:r>
    </w:p>
    <w:p w14:paraId="6EF3BE3A" w14:textId="77777777" w:rsidR="00BB667F" w:rsidRDefault="00BB667F" w:rsidP="00BB667F">
      <w:pPr>
        <w:pStyle w:val="NoSpacing"/>
        <w:tabs>
          <w:tab w:val="left" w:pos="1997"/>
        </w:tabs>
      </w:pPr>
    </w:p>
    <w:p w14:paraId="08E16FC9" w14:textId="77777777" w:rsidR="00BB667F" w:rsidRDefault="00BB667F" w:rsidP="00BB667F">
      <w:pPr>
        <w:pStyle w:val="NoSpacing"/>
      </w:pPr>
      <w:r>
        <w:t>These two equations can be combined to give:</w:t>
      </w:r>
    </w:p>
    <w:p w14:paraId="4B8A263F" w14:textId="77777777" w:rsidR="00BB667F" w:rsidRDefault="00BB667F" w:rsidP="00BB667F">
      <w:pPr>
        <w:pStyle w:val="NoSpacing"/>
      </w:pPr>
    </w:p>
    <w:p w14:paraId="2A71A2ED" w14:textId="2F898934" w:rsidR="00032215" w:rsidRDefault="00032215" w:rsidP="00BB667F">
      <w:pPr>
        <w:pStyle w:val="NoSpacing"/>
      </w:pPr>
      <w:r w:rsidRPr="00032215">
        <w:rPr>
          <w:position w:val="-94"/>
        </w:rPr>
        <w:object w:dxaOrig="9300" w:dyaOrig="2020" w14:anchorId="19CBA973">
          <v:shape id="_x0000_i1034" type="#_x0000_t75" style="width:462.6pt;height:100.8pt" o:ole="" fillcolor="#fde9d9 [665]">
            <v:imagedata r:id="rId22" o:title=""/>
          </v:shape>
          <o:OLEObject Type="Embed" ProgID="Equation.DSMT4" ShapeID="_x0000_i1034" DrawAspect="Content" ObjectID="_1737922940" r:id="rId23"/>
        </w:object>
      </w:r>
    </w:p>
    <w:p w14:paraId="667BE37E" w14:textId="77777777" w:rsidR="00BB667F" w:rsidRDefault="00BB667F" w:rsidP="00BB667F">
      <w:pPr>
        <w:pStyle w:val="NoSpacing"/>
      </w:pPr>
    </w:p>
    <w:p w14:paraId="39D3511C" w14:textId="3BDD9A3F" w:rsidR="00BB667F" w:rsidRDefault="00BB667F" w:rsidP="00BB667F">
      <w:pPr>
        <w:pStyle w:val="NoSpacing"/>
      </w:pPr>
      <w:r>
        <w:t>and this is Euler’s equation:</w:t>
      </w:r>
      <w:r w:rsidR="00D60674">
        <w:t xml:space="preserve"> </w:t>
      </w:r>
    </w:p>
    <w:p w14:paraId="7ADB6E11" w14:textId="77777777" w:rsidR="00BB667F" w:rsidRDefault="00BB667F" w:rsidP="00BB667F">
      <w:pPr>
        <w:pStyle w:val="NoSpacing"/>
      </w:pPr>
    </w:p>
    <w:p w14:paraId="4F1A8CA5" w14:textId="0B86FA95" w:rsidR="00BB667F" w:rsidRDefault="006F44B5" w:rsidP="00BB667F">
      <w:pPr>
        <w:pStyle w:val="NoSpacing"/>
      </w:pPr>
      <w:r w:rsidRPr="003745BE">
        <w:rPr>
          <w:position w:val="-28"/>
        </w:rPr>
        <w:object w:dxaOrig="6680" w:dyaOrig="680" w14:anchorId="35306749">
          <v:shape id="_x0000_i1035" type="#_x0000_t75" style="width:333.6pt;height:33pt" o:ole="" filled="t" fillcolor="#cfc">
            <v:imagedata r:id="rId24" o:title=""/>
          </v:shape>
          <o:OLEObject Type="Embed" ProgID="Equation.DSMT4" ShapeID="_x0000_i1035" DrawAspect="Content" ObjectID="_1737922941" r:id="rId25"/>
        </w:object>
      </w:r>
    </w:p>
    <w:p w14:paraId="48926331" w14:textId="77777777" w:rsidR="00BB667F" w:rsidRDefault="00BB667F" w:rsidP="00BB667F">
      <w:pPr>
        <w:pStyle w:val="NoSpacing"/>
      </w:pPr>
    </w:p>
    <w:p w14:paraId="32F4330E" w14:textId="47E0508D" w:rsidR="00BB667F" w:rsidRDefault="006F44B5" w:rsidP="00BB667F">
      <w:pPr>
        <w:pStyle w:val="NoSpacing"/>
      </w:pPr>
      <w:r>
        <w:t>If we integrate this equation along a streamline, we would get Bernoulli’s equation</w:t>
      </w:r>
      <w:r w:rsidR="00E26864">
        <w:t xml:space="preserve"> – see Classical Mechanics folder</w:t>
      </w:r>
      <w:r w:rsidR="00222EA5">
        <w:t xml:space="preserve"> (or next file)</w:t>
      </w:r>
      <w:r>
        <w:t xml:space="preserve">.  </w:t>
      </w:r>
      <w:r w:rsidR="00BB667F">
        <w:t xml:space="preserve">We could plug the energy current into the energy equation and see what we get there.  </w:t>
      </w:r>
    </w:p>
    <w:p w14:paraId="5D577B46" w14:textId="77777777" w:rsidR="00BB667F" w:rsidRDefault="00BB667F" w:rsidP="00BB667F">
      <w:pPr>
        <w:pStyle w:val="NoSpacing"/>
      </w:pPr>
    </w:p>
    <w:p w14:paraId="00210872" w14:textId="0DA1C9A4" w:rsidR="00BB667F" w:rsidRDefault="006F44B5" w:rsidP="00BB667F">
      <w:pPr>
        <w:pStyle w:val="NoSpacing"/>
      </w:pPr>
      <w:r w:rsidRPr="0061121F">
        <w:rPr>
          <w:position w:val="-24"/>
        </w:rPr>
        <w:object w:dxaOrig="3879" w:dyaOrig="620" w14:anchorId="1CF73270">
          <v:shape id="_x0000_i1036" type="#_x0000_t75" style="width:195pt;height:30pt" o:ole="">
            <v:imagedata r:id="rId26" o:title=""/>
          </v:shape>
          <o:OLEObject Type="Embed" ProgID="Equation.DSMT4" ShapeID="_x0000_i1036" DrawAspect="Content" ObjectID="_1737922942" r:id="rId27"/>
        </w:object>
      </w:r>
    </w:p>
    <w:p w14:paraId="0E4DB2FE" w14:textId="77777777" w:rsidR="00BB667F" w:rsidRDefault="00BB667F" w:rsidP="00BB667F">
      <w:pPr>
        <w:pStyle w:val="NoSpacing"/>
      </w:pPr>
    </w:p>
    <w:p w14:paraId="51438BAC" w14:textId="0D034733" w:rsidR="00BB667F" w:rsidRDefault="006F44B5" w:rsidP="00BB667F">
      <w:pPr>
        <w:pStyle w:val="NoSpacing"/>
      </w:pPr>
      <w:r>
        <w:t xml:space="preserve">and then we have three equations and three unknowns: n, v, T, since p = p(n,T) and </w:t>
      </w:r>
      <w:r>
        <w:rPr>
          <w:rFonts w:ascii="Calibri" w:hAnsi="Calibri" w:cs="Calibri"/>
        </w:rPr>
        <w:t>ε</w:t>
      </w:r>
      <w:r>
        <w:t xml:space="preserve"> = (1/2)mnv</w:t>
      </w:r>
      <w:r>
        <w:rPr>
          <w:vertAlign w:val="superscript"/>
        </w:rPr>
        <w:t>2</w:t>
      </w:r>
      <w:r>
        <w:t xml:space="preserve"> + u where</w:t>
      </w:r>
      <w:r w:rsidR="007A1E07">
        <w:t xml:space="preserve"> the internal energy</w:t>
      </w:r>
      <w:r>
        <w:t xml:space="preserve"> u = u(n,T).  </w:t>
      </w:r>
    </w:p>
    <w:p w14:paraId="0DCE258D" w14:textId="77777777" w:rsidR="006F44B5" w:rsidRDefault="006F44B5" w:rsidP="00BB667F">
      <w:pPr>
        <w:pStyle w:val="NoSpacing"/>
      </w:pPr>
    </w:p>
    <w:p w14:paraId="275226D1" w14:textId="33D9C05D" w:rsidR="00BB667F" w:rsidRPr="003B0BAD" w:rsidRDefault="00BB667F" w:rsidP="00BB667F">
      <w:pPr>
        <w:pStyle w:val="NoSpacing"/>
        <w:rPr>
          <w:b/>
          <w:sz w:val="24"/>
        </w:rPr>
      </w:pPr>
      <w:r w:rsidRPr="003B0BAD">
        <w:rPr>
          <w:b/>
          <w:sz w:val="24"/>
        </w:rPr>
        <w:t>Dissipat</w:t>
      </w:r>
      <w:r w:rsidR="00C90557">
        <w:rPr>
          <w:b/>
          <w:sz w:val="24"/>
        </w:rPr>
        <w:t>ive Fluid Flow</w:t>
      </w:r>
    </w:p>
    <w:p w14:paraId="15A7F7E5" w14:textId="6DBC9503" w:rsidR="00BB667F" w:rsidRDefault="00BB667F" w:rsidP="00BB667F">
      <w:pPr>
        <w:pStyle w:val="NoSpacing"/>
      </w:pPr>
      <w:r>
        <w:t>On the other hand, if we allow dissipation then following Onsager’s hypothesis, the currents ought to be proportional to the thermodynamic forces, so that</w:t>
      </w:r>
      <w:r w:rsidR="00192690">
        <w:t xml:space="preserve"> (using Einstein summation notation)</w:t>
      </w:r>
    </w:p>
    <w:p w14:paraId="3A8596CC" w14:textId="77777777" w:rsidR="00BB667F" w:rsidRDefault="00BB667F" w:rsidP="00BB667F">
      <w:pPr>
        <w:pStyle w:val="NoSpacing"/>
      </w:pPr>
    </w:p>
    <w:p w14:paraId="31F6E887" w14:textId="77777777" w:rsidR="00BB667F" w:rsidRPr="008A032B" w:rsidRDefault="00BB667F" w:rsidP="00BB667F">
      <w:pPr>
        <w:pStyle w:val="NoSpacing"/>
      </w:pPr>
      <w:r w:rsidRPr="008A032B">
        <w:rPr>
          <w:position w:val="-32"/>
        </w:rPr>
        <w:object w:dxaOrig="2160" w:dyaOrig="760" w14:anchorId="52E4EE7D">
          <v:shape id="_x0000_i1037" type="#_x0000_t75" style="width:107.4pt;height:39pt" o:ole="">
            <v:imagedata r:id="rId28" o:title=""/>
          </v:shape>
          <o:OLEObject Type="Embed" ProgID="Equation.DSMT4" ShapeID="_x0000_i1037" DrawAspect="Content" ObjectID="_1737922943" r:id="rId29"/>
        </w:object>
      </w:r>
    </w:p>
    <w:p w14:paraId="68434367" w14:textId="77777777" w:rsidR="00BB667F" w:rsidRPr="002F4C27" w:rsidRDefault="00BB667F" w:rsidP="00BB667F">
      <w:pPr>
        <w:pStyle w:val="NoSpacing"/>
        <w:rPr>
          <w:i/>
          <w:iCs/>
        </w:rPr>
      </w:pPr>
    </w:p>
    <w:p w14:paraId="777DC7BE" w14:textId="77777777" w:rsidR="00BB667F" w:rsidRDefault="00BB667F" w:rsidP="00BB667F">
      <w:pPr>
        <w:pStyle w:val="NoSpacing"/>
      </w:pPr>
      <w:r>
        <w:t>Now for an isotropic fluid, the L’s ought to be isotropic.  This requires L</w:t>
      </w:r>
      <w:r>
        <w:rPr>
          <w:vertAlign w:val="subscript"/>
        </w:rPr>
        <w:t>1</w:t>
      </w:r>
      <w:r>
        <w:t xml:space="preserve"> = κ.  And L</w:t>
      </w:r>
      <w:r>
        <w:rPr>
          <w:vertAlign w:val="subscript"/>
        </w:rPr>
        <w:t>3</w:t>
      </w:r>
      <w:r>
        <w:t xml:space="preserve"> must be isotropic.  An isotropic tensor is one which looks the same under any rotation – i.e., they should be invariant with respect to any rotation.  Now any scalar is an isotropic function.  In order for a vector to be isotropic, we’d need the following.  Consider a vector </w:t>
      </w:r>
      <w:r w:rsidRPr="00BD49B0">
        <w:rPr>
          <w:b/>
        </w:rPr>
        <w:t>v</w:t>
      </w:r>
      <w:r>
        <w:t>.</w:t>
      </w:r>
    </w:p>
    <w:p w14:paraId="2F64B17F" w14:textId="77777777" w:rsidR="00BB667F" w:rsidRPr="000042B1" w:rsidRDefault="00BB667F" w:rsidP="00BB667F">
      <w:pPr>
        <w:pStyle w:val="NoSpacing"/>
        <w:rPr>
          <w:b/>
        </w:rPr>
      </w:pPr>
    </w:p>
    <w:p w14:paraId="44FA1726" w14:textId="77777777" w:rsidR="00BB667F" w:rsidRDefault="00BB667F" w:rsidP="00BB667F">
      <w:pPr>
        <w:pStyle w:val="NoSpacing"/>
      </w:pPr>
      <w:r w:rsidRPr="00BD49B0">
        <w:rPr>
          <w:position w:val="-12"/>
        </w:rPr>
        <w:object w:dxaOrig="780" w:dyaOrig="360" w14:anchorId="339E136B">
          <v:shape id="_x0000_i1038" type="#_x0000_t75" style="width:39pt;height:18.6pt" o:ole="">
            <v:imagedata r:id="rId30" o:title=""/>
          </v:shape>
          <o:OLEObject Type="Embed" ProgID="Equation.DSMT4" ShapeID="_x0000_i1038" DrawAspect="Content" ObjectID="_1737922944" r:id="rId31"/>
        </w:object>
      </w:r>
    </w:p>
    <w:p w14:paraId="4956E79E" w14:textId="77777777" w:rsidR="00BB667F" w:rsidRDefault="00BB667F" w:rsidP="00BB667F">
      <w:pPr>
        <w:pStyle w:val="NoSpacing"/>
      </w:pPr>
    </w:p>
    <w:p w14:paraId="260077EF" w14:textId="54456EDB" w:rsidR="00BB667F" w:rsidRDefault="007A1E07" w:rsidP="00BB667F">
      <w:pPr>
        <w:pStyle w:val="NoSpacing"/>
      </w:pPr>
      <w:r>
        <w:t xml:space="preserve">(Einstein summation notation) </w:t>
      </w:r>
      <w:r w:rsidR="00BB667F">
        <w:t>Upon rotation of the vector we will get:</w:t>
      </w:r>
    </w:p>
    <w:p w14:paraId="7B05D600" w14:textId="77777777" w:rsidR="00BB667F" w:rsidRDefault="00BB667F" w:rsidP="00BB667F">
      <w:pPr>
        <w:pStyle w:val="NoSpacing"/>
      </w:pPr>
    </w:p>
    <w:p w14:paraId="29EFB776" w14:textId="77777777" w:rsidR="00BB667F" w:rsidRDefault="00BB667F" w:rsidP="00BB667F">
      <w:pPr>
        <w:pStyle w:val="NoSpacing"/>
      </w:pPr>
      <w:r w:rsidRPr="00092516">
        <w:rPr>
          <w:position w:val="-12"/>
        </w:rPr>
        <w:object w:dxaOrig="820" w:dyaOrig="360" w14:anchorId="525BB9D3">
          <v:shape id="_x0000_i1039" type="#_x0000_t75" style="width:39pt;height:18.6pt" o:ole="">
            <v:imagedata r:id="rId32" o:title=""/>
          </v:shape>
          <o:OLEObject Type="Embed" ProgID="Equation.DSMT4" ShapeID="_x0000_i1039" DrawAspect="Content" ObjectID="_1737922945" r:id="rId33"/>
        </w:object>
      </w:r>
    </w:p>
    <w:p w14:paraId="6C5DEE46" w14:textId="77777777" w:rsidR="00BB667F" w:rsidRDefault="00BB667F" w:rsidP="00BB667F">
      <w:pPr>
        <w:pStyle w:val="NoSpacing"/>
      </w:pPr>
    </w:p>
    <w:p w14:paraId="6A8AED69" w14:textId="4A8D9072" w:rsidR="00BB667F" w:rsidRDefault="00BB667F" w:rsidP="00BB667F">
      <w:pPr>
        <w:pStyle w:val="NoSpacing"/>
      </w:pPr>
      <w:r>
        <w:t xml:space="preserve">where </w:t>
      </w:r>
      <w:r w:rsidRPr="004B5563">
        <w:rPr>
          <w:position w:val="-12"/>
        </w:rPr>
        <w:object w:dxaOrig="240" w:dyaOrig="360" w14:anchorId="23F4B835">
          <v:shape id="_x0000_i1040" type="#_x0000_t75" style="width:12pt;height:18.6pt" o:ole="">
            <v:imagedata r:id="rId34" o:title=""/>
          </v:shape>
          <o:OLEObject Type="Embed" ProgID="Equation.DSMT4" ShapeID="_x0000_i1040" DrawAspect="Content" ObjectID="_1737922946" r:id="rId35"/>
        </w:object>
      </w:r>
      <w:r>
        <w:t xml:space="preserve"> </w:t>
      </w:r>
      <w:r w:rsidR="007A1E07">
        <w:t xml:space="preserve">I </w:t>
      </w:r>
      <w:r>
        <w:t xml:space="preserve">s the vector that </w:t>
      </w:r>
      <w:r w:rsidRPr="004B5563">
        <w:rPr>
          <w:position w:val="-12"/>
        </w:rPr>
        <w:object w:dxaOrig="240" w:dyaOrig="360" w14:anchorId="7E4B99F3">
          <v:shape id="_x0000_i1041" type="#_x0000_t75" style="width:12pt;height:18.6pt" o:ole="">
            <v:imagedata r:id="rId36" o:title=""/>
          </v:shape>
          <o:OLEObject Type="Embed" ProgID="Equation.DSMT4" ShapeID="_x0000_i1041" DrawAspect="Content" ObjectID="_1737922947" r:id="rId37"/>
        </w:object>
      </w:r>
      <w:r>
        <w:t xml:space="preserve"> get’s rotated onto.  If </w:t>
      </w:r>
      <w:r w:rsidRPr="00092516">
        <w:rPr>
          <w:b/>
        </w:rPr>
        <w:t>v</w:t>
      </w:r>
      <w:r>
        <w:t xml:space="preserve"> is to be isotropic, then this must give us the same vector back.  So we need: </w:t>
      </w:r>
    </w:p>
    <w:p w14:paraId="6EC2CA41" w14:textId="77777777" w:rsidR="00BB667F" w:rsidRDefault="00BB667F" w:rsidP="00BB667F">
      <w:pPr>
        <w:pStyle w:val="NoSpacing"/>
      </w:pPr>
    </w:p>
    <w:p w14:paraId="41D61C25" w14:textId="77777777" w:rsidR="00BB667F" w:rsidRDefault="00BB667F" w:rsidP="00BB667F">
      <w:pPr>
        <w:pStyle w:val="NoSpacing"/>
      </w:pPr>
      <w:r w:rsidRPr="004B5563">
        <w:rPr>
          <w:position w:val="-48"/>
        </w:rPr>
        <w:object w:dxaOrig="3140" w:dyaOrig="1060" w14:anchorId="355DF12B">
          <v:shape id="_x0000_i1042" type="#_x0000_t75" style="width:156pt;height:53.4pt" o:ole="">
            <v:imagedata r:id="rId38" o:title=""/>
          </v:shape>
          <o:OLEObject Type="Embed" ProgID="Equation.DSMT4" ShapeID="_x0000_i1042" DrawAspect="Content" ObjectID="_1737922948" r:id="rId39"/>
        </w:object>
      </w:r>
    </w:p>
    <w:p w14:paraId="4E028D15" w14:textId="77777777" w:rsidR="00BB667F" w:rsidRDefault="00BB667F" w:rsidP="00BB667F">
      <w:pPr>
        <w:pStyle w:val="NoSpacing"/>
      </w:pPr>
    </w:p>
    <w:p w14:paraId="52EB5012" w14:textId="77777777" w:rsidR="00BB667F" w:rsidRDefault="00BB667F" w:rsidP="00BB667F">
      <w:pPr>
        <w:pStyle w:val="NoSpacing"/>
      </w:pPr>
      <w:r>
        <w:t>Suppose we do a 90 degree rotation about the z-axis.  Then this equation would read:</w:t>
      </w:r>
    </w:p>
    <w:p w14:paraId="286B9C88" w14:textId="77777777" w:rsidR="00BB667F" w:rsidRDefault="00BB667F" w:rsidP="00BB667F">
      <w:pPr>
        <w:pStyle w:val="NoSpacing"/>
      </w:pPr>
    </w:p>
    <w:p w14:paraId="4360C6A7" w14:textId="77777777" w:rsidR="00BB667F" w:rsidRDefault="00BB667F" w:rsidP="00BB667F">
      <w:pPr>
        <w:pStyle w:val="NoSpacing"/>
      </w:pPr>
      <w:r w:rsidRPr="004B5563">
        <w:rPr>
          <w:position w:val="-12"/>
        </w:rPr>
        <w:object w:dxaOrig="2980" w:dyaOrig="360" w14:anchorId="6FF9DC0E">
          <v:shape id="_x0000_i1043" type="#_x0000_t75" style="width:150pt;height:18.6pt" o:ole="">
            <v:imagedata r:id="rId40" o:title=""/>
          </v:shape>
          <o:OLEObject Type="Embed" ProgID="Equation.DSMT4" ShapeID="_x0000_i1043" DrawAspect="Content" ObjectID="_1737922949" r:id="rId41"/>
        </w:object>
      </w:r>
    </w:p>
    <w:p w14:paraId="72B1C5D0" w14:textId="77777777" w:rsidR="00BB667F" w:rsidRDefault="00BB667F" w:rsidP="00BB667F">
      <w:pPr>
        <w:pStyle w:val="NoSpacing"/>
      </w:pPr>
    </w:p>
    <w:p w14:paraId="28FEB1E7" w14:textId="77777777" w:rsidR="00BB667F" w:rsidRDefault="00BB667F" w:rsidP="00BB667F">
      <w:pPr>
        <w:pStyle w:val="NoSpacing"/>
      </w:pPr>
      <w:r>
        <w:t xml:space="preserve">which requires </w:t>
      </w:r>
    </w:p>
    <w:p w14:paraId="4DFBAFC7" w14:textId="77777777" w:rsidR="00BB667F" w:rsidRDefault="00BB667F" w:rsidP="00BB667F">
      <w:pPr>
        <w:pStyle w:val="NoSpacing"/>
      </w:pPr>
    </w:p>
    <w:p w14:paraId="4B933C5C" w14:textId="77777777" w:rsidR="00BB667F" w:rsidRDefault="00BB667F" w:rsidP="00BB667F">
      <w:pPr>
        <w:pStyle w:val="NoSpacing"/>
      </w:pPr>
      <w:r w:rsidRPr="004B5563">
        <w:rPr>
          <w:position w:val="-30"/>
        </w:rPr>
        <w:object w:dxaOrig="2980" w:dyaOrig="720" w14:anchorId="5F7BF254">
          <v:shape id="_x0000_i1044" type="#_x0000_t75" style="width:150pt;height:36pt" o:ole="">
            <v:imagedata r:id="rId42" o:title=""/>
          </v:shape>
          <o:OLEObject Type="Embed" ProgID="Equation.DSMT4" ShapeID="_x0000_i1044" DrawAspect="Content" ObjectID="_1737922950" r:id="rId43"/>
        </w:object>
      </w:r>
    </w:p>
    <w:p w14:paraId="6A7F71CE" w14:textId="77777777" w:rsidR="00BB667F" w:rsidRDefault="00BB667F" w:rsidP="00BB667F">
      <w:pPr>
        <w:pStyle w:val="NoSpacing"/>
      </w:pPr>
    </w:p>
    <w:p w14:paraId="363DEA9E" w14:textId="77777777" w:rsidR="00BB667F" w:rsidRDefault="00BB667F" w:rsidP="00BB667F">
      <w:pPr>
        <w:pStyle w:val="NoSpacing"/>
      </w:pPr>
      <w:r>
        <w:t>So our vector is now:</w:t>
      </w:r>
    </w:p>
    <w:p w14:paraId="005E6FC4" w14:textId="77777777" w:rsidR="00BB667F" w:rsidRDefault="00BB667F" w:rsidP="00BB667F">
      <w:pPr>
        <w:pStyle w:val="NoSpacing"/>
      </w:pPr>
    </w:p>
    <w:p w14:paraId="41F266CE" w14:textId="77777777" w:rsidR="00BB667F" w:rsidRDefault="00BB667F" w:rsidP="00BB667F">
      <w:pPr>
        <w:pStyle w:val="NoSpacing"/>
      </w:pPr>
      <w:r w:rsidRPr="004B5563">
        <w:rPr>
          <w:position w:val="-12"/>
        </w:rPr>
        <w:object w:dxaOrig="740" w:dyaOrig="360" w14:anchorId="310C7A6D">
          <v:shape id="_x0000_i1045" type="#_x0000_t75" style="width:36.6pt;height:18.6pt" o:ole="">
            <v:imagedata r:id="rId44" o:title=""/>
          </v:shape>
          <o:OLEObject Type="Embed" ProgID="Equation.DSMT4" ShapeID="_x0000_i1045" DrawAspect="Content" ObjectID="_1737922951" r:id="rId45"/>
        </w:object>
      </w:r>
    </w:p>
    <w:p w14:paraId="0B5EB3F3" w14:textId="77777777" w:rsidR="00BB667F" w:rsidRDefault="00BB667F" w:rsidP="00BB667F">
      <w:pPr>
        <w:pStyle w:val="NoSpacing"/>
      </w:pPr>
    </w:p>
    <w:p w14:paraId="4B2A1B3D" w14:textId="77777777" w:rsidR="00BB667F" w:rsidRDefault="00BB667F" w:rsidP="00BB667F">
      <w:pPr>
        <w:pStyle w:val="NoSpacing"/>
      </w:pPr>
      <w:r>
        <w:t>if we do a 90 degree rotation about the x-axis, then the isotropy condition would be:</w:t>
      </w:r>
    </w:p>
    <w:p w14:paraId="2963C236" w14:textId="77777777" w:rsidR="00BB667F" w:rsidRDefault="00BB667F" w:rsidP="00BB667F">
      <w:pPr>
        <w:pStyle w:val="NoSpacing"/>
      </w:pPr>
    </w:p>
    <w:p w14:paraId="731E5D4B" w14:textId="77777777" w:rsidR="00BB667F" w:rsidRDefault="00BB667F" w:rsidP="00BB667F">
      <w:pPr>
        <w:pStyle w:val="NoSpacing"/>
      </w:pPr>
      <w:r w:rsidRPr="004B5563">
        <w:rPr>
          <w:position w:val="-48"/>
        </w:rPr>
        <w:object w:dxaOrig="1040" w:dyaOrig="1060" w14:anchorId="46C16F61">
          <v:shape id="_x0000_i1046" type="#_x0000_t75" style="width:51pt;height:53.4pt" o:ole="">
            <v:imagedata r:id="rId46" o:title=""/>
          </v:shape>
          <o:OLEObject Type="Embed" ProgID="Equation.DSMT4" ShapeID="_x0000_i1046" DrawAspect="Content" ObjectID="_1737922952" r:id="rId47"/>
        </w:object>
      </w:r>
    </w:p>
    <w:p w14:paraId="6EEDF19E" w14:textId="77777777" w:rsidR="00BB667F" w:rsidRDefault="00BB667F" w:rsidP="00BB667F">
      <w:pPr>
        <w:pStyle w:val="NoSpacing"/>
      </w:pPr>
    </w:p>
    <w:p w14:paraId="395B1F7A" w14:textId="77777777" w:rsidR="00BB667F" w:rsidRDefault="00BB667F" w:rsidP="00BB667F">
      <w:pPr>
        <w:pStyle w:val="NoSpacing"/>
      </w:pPr>
      <w:r>
        <w:t>which requires that v</w:t>
      </w:r>
      <w:r>
        <w:rPr>
          <w:vertAlign w:val="subscript"/>
        </w:rPr>
        <w:t>3</w:t>
      </w:r>
      <w:r>
        <w:t xml:space="preserve"> = 0.  So there is no isotropic vector.  Basically this is because if you rotate a vector by any amount, it doesn’t equal itself again (except for special values of rotation to be sure but for a vector to be isotropic it must rotate onto itself for all possible rotations).  Let’s now consider rank two tensors.  </w:t>
      </w:r>
    </w:p>
    <w:p w14:paraId="77D36681" w14:textId="77777777" w:rsidR="00BB667F" w:rsidRDefault="00BB667F" w:rsidP="00BB667F">
      <w:pPr>
        <w:pStyle w:val="NoSpacing"/>
      </w:pPr>
    </w:p>
    <w:p w14:paraId="0410653E" w14:textId="77777777" w:rsidR="00BB667F" w:rsidRDefault="00BB667F" w:rsidP="00BB667F">
      <w:pPr>
        <w:pStyle w:val="NoSpacing"/>
      </w:pPr>
      <w:r w:rsidRPr="00062254">
        <w:rPr>
          <w:position w:val="-14"/>
        </w:rPr>
        <w:object w:dxaOrig="1260" w:dyaOrig="380" w14:anchorId="05DAB688">
          <v:shape id="_x0000_i1047" type="#_x0000_t75" style="width:63pt;height:18pt" o:ole="">
            <v:imagedata r:id="rId48" o:title=""/>
          </v:shape>
          <o:OLEObject Type="Embed" ProgID="Equation.DSMT4" ShapeID="_x0000_i1047" DrawAspect="Content" ObjectID="_1737922953" r:id="rId49"/>
        </w:object>
      </w:r>
    </w:p>
    <w:p w14:paraId="0408B11A" w14:textId="77777777" w:rsidR="00BB667F" w:rsidRDefault="00BB667F" w:rsidP="00BB667F">
      <w:pPr>
        <w:pStyle w:val="NoSpacing"/>
      </w:pPr>
    </w:p>
    <w:p w14:paraId="5C7EE10D" w14:textId="77777777" w:rsidR="00BB667F" w:rsidRDefault="00BB667F" w:rsidP="00BB667F">
      <w:pPr>
        <w:pStyle w:val="NoSpacing"/>
      </w:pPr>
      <w:r>
        <w:t>Upon rotation we’d have:</w:t>
      </w:r>
    </w:p>
    <w:p w14:paraId="0A8C88D1" w14:textId="77777777" w:rsidR="00BB667F" w:rsidRDefault="00BB667F" w:rsidP="00BB667F">
      <w:pPr>
        <w:pStyle w:val="NoSpacing"/>
      </w:pPr>
    </w:p>
    <w:p w14:paraId="4C696C47" w14:textId="77777777" w:rsidR="00BB667F" w:rsidRDefault="00BB667F" w:rsidP="00BB667F">
      <w:pPr>
        <w:pStyle w:val="NoSpacing"/>
      </w:pPr>
      <w:r w:rsidRPr="00062254">
        <w:rPr>
          <w:position w:val="-14"/>
        </w:rPr>
        <w:object w:dxaOrig="1300" w:dyaOrig="380" w14:anchorId="32992E2A">
          <v:shape id="_x0000_i1048" type="#_x0000_t75" style="width:63pt;height:18pt" o:ole="">
            <v:imagedata r:id="rId50" o:title=""/>
          </v:shape>
          <o:OLEObject Type="Embed" ProgID="Equation.DSMT4" ShapeID="_x0000_i1048" DrawAspect="Content" ObjectID="_1737922954" r:id="rId51"/>
        </w:object>
      </w:r>
    </w:p>
    <w:p w14:paraId="036BBC09" w14:textId="77777777" w:rsidR="00BB667F" w:rsidRDefault="00BB667F" w:rsidP="00BB667F">
      <w:pPr>
        <w:pStyle w:val="NoSpacing"/>
      </w:pPr>
    </w:p>
    <w:p w14:paraId="57194962" w14:textId="77777777" w:rsidR="00BB667F" w:rsidRDefault="00BB667F" w:rsidP="00BB667F">
      <w:pPr>
        <w:pStyle w:val="NoSpacing"/>
      </w:pPr>
      <w:r>
        <w:t>And if it’s isotropic then we want,</w:t>
      </w:r>
    </w:p>
    <w:p w14:paraId="00212393" w14:textId="77777777" w:rsidR="00BB667F" w:rsidRDefault="00BB667F" w:rsidP="00BB667F">
      <w:pPr>
        <w:pStyle w:val="NoSpacing"/>
      </w:pPr>
    </w:p>
    <w:p w14:paraId="125E7241" w14:textId="77777777" w:rsidR="00BB667F" w:rsidRDefault="00BB667F" w:rsidP="00BB667F">
      <w:pPr>
        <w:pStyle w:val="NoSpacing"/>
      </w:pPr>
      <w:r w:rsidRPr="00710FB0">
        <w:rPr>
          <w:position w:val="-68"/>
        </w:rPr>
        <w:object w:dxaOrig="8240" w:dyaOrig="1480" w14:anchorId="398CC1EC">
          <v:shape id="_x0000_i1049" type="#_x0000_t75" style="width:412.2pt;height:75pt" o:ole="">
            <v:imagedata r:id="rId52" o:title=""/>
          </v:shape>
          <o:OLEObject Type="Embed" ProgID="Equation.DSMT4" ShapeID="_x0000_i1049" DrawAspect="Content" ObjectID="_1737922955" r:id="rId53"/>
        </w:object>
      </w:r>
    </w:p>
    <w:p w14:paraId="4C51F5C4" w14:textId="77777777" w:rsidR="00BB667F" w:rsidRDefault="00BB667F" w:rsidP="00BB667F">
      <w:pPr>
        <w:pStyle w:val="NoSpacing"/>
      </w:pPr>
    </w:p>
    <w:p w14:paraId="7F4E335A" w14:textId="77777777" w:rsidR="00BB667F" w:rsidRDefault="00BB667F" w:rsidP="00BB667F">
      <w:pPr>
        <w:pStyle w:val="NoSpacing"/>
      </w:pPr>
      <w:r>
        <w:t>Suppose we do a 90 degree rotation about the z-axis.  Then this would read:</w:t>
      </w:r>
    </w:p>
    <w:p w14:paraId="7614FD3A" w14:textId="77777777" w:rsidR="00BB667F" w:rsidRDefault="00BB667F" w:rsidP="00BB667F">
      <w:pPr>
        <w:pStyle w:val="NoSpacing"/>
      </w:pPr>
    </w:p>
    <w:p w14:paraId="1E438BE4" w14:textId="77777777" w:rsidR="00BB667F" w:rsidRDefault="00BB667F" w:rsidP="00BB667F">
      <w:pPr>
        <w:pStyle w:val="NoSpacing"/>
      </w:pPr>
      <w:r w:rsidRPr="00C45E04">
        <w:rPr>
          <w:position w:val="-30"/>
        </w:rPr>
        <w:object w:dxaOrig="7540" w:dyaOrig="720" w14:anchorId="67F84B35">
          <v:shape id="_x0000_i1050" type="#_x0000_t75" style="width:375pt;height:36pt" o:ole="">
            <v:imagedata r:id="rId54" o:title=""/>
          </v:shape>
          <o:OLEObject Type="Embed" ProgID="Equation.DSMT4" ShapeID="_x0000_i1050" DrawAspect="Content" ObjectID="_1737922956" r:id="rId55"/>
        </w:object>
      </w:r>
    </w:p>
    <w:p w14:paraId="205A5A02" w14:textId="77777777" w:rsidR="00BB667F" w:rsidRDefault="00BB667F" w:rsidP="00BB667F">
      <w:pPr>
        <w:pStyle w:val="NoSpacing"/>
      </w:pPr>
    </w:p>
    <w:p w14:paraId="453BD0B3" w14:textId="77777777" w:rsidR="00BB667F" w:rsidRDefault="00BB667F" w:rsidP="00BB667F">
      <w:pPr>
        <w:pStyle w:val="NoSpacing"/>
      </w:pPr>
      <w:r>
        <w:t>which requires,</w:t>
      </w:r>
    </w:p>
    <w:p w14:paraId="22C231EE" w14:textId="77777777" w:rsidR="00BB667F" w:rsidRDefault="00BB667F" w:rsidP="00BB667F">
      <w:pPr>
        <w:pStyle w:val="NoSpacing"/>
      </w:pPr>
    </w:p>
    <w:p w14:paraId="0F023535" w14:textId="77777777" w:rsidR="00BB667F" w:rsidRDefault="00BB667F" w:rsidP="00BB667F">
      <w:pPr>
        <w:pStyle w:val="NoSpacing"/>
      </w:pPr>
      <w:r w:rsidRPr="00D31580">
        <w:rPr>
          <w:position w:val="-104"/>
        </w:rPr>
        <w:object w:dxaOrig="7540" w:dyaOrig="2200" w14:anchorId="3B6A0D3E">
          <v:shape id="_x0000_i1051" type="#_x0000_t75" style="width:375pt;height:111pt" o:ole="">
            <v:imagedata r:id="rId56" o:title=""/>
          </v:shape>
          <o:OLEObject Type="Embed" ProgID="Equation.DSMT4" ShapeID="_x0000_i1051" DrawAspect="Content" ObjectID="_1737922957" r:id="rId57"/>
        </w:object>
      </w:r>
    </w:p>
    <w:p w14:paraId="62BFD924" w14:textId="77777777" w:rsidR="00BB667F" w:rsidRDefault="00BB667F" w:rsidP="00BB667F">
      <w:pPr>
        <w:pStyle w:val="NoSpacing"/>
      </w:pPr>
    </w:p>
    <w:p w14:paraId="74FA1E54" w14:textId="77777777" w:rsidR="00BB667F" w:rsidRDefault="00BB667F" w:rsidP="00BB667F">
      <w:pPr>
        <w:pStyle w:val="NoSpacing"/>
      </w:pPr>
      <w:r>
        <w:t>If we do a rotation about the x-axis, and y-axis similarly we will generate equations that require all off-diagonal elements to be zero, and all diagonal elements to be identical.  So the most general rank 2 tensor that is isotropic will be found to be:</w:t>
      </w:r>
    </w:p>
    <w:p w14:paraId="3A6A7E11" w14:textId="77777777" w:rsidR="00BB667F" w:rsidRDefault="00BB667F" w:rsidP="00BB667F">
      <w:pPr>
        <w:pStyle w:val="NoSpacing"/>
      </w:pPr>
    </w:p>
    <w:p w14:paraId="22732E44" w14:textId="77777777" w:rsidR="00BB667F" w:rsidRDefault="00BB667F" w:rsidP="00BB667F">
      <w:pPr>
        <w:pStyle w:val="NoSpacing"/>
      </w:pPr>
      <w:r w:rsidRPr="00D31580">
        <w:rPr>
          <w:position w:val="-14"/>
        </w:rPr>
        <w:object w:dxaOrig="3040" w:dyaOrig="380" w14:anchorId="6E8AC6F5">
          <v:shape id="_x0000_i1052" type="#_x0000_t75" style="width:153pt;height:18pt" o:ole="">
            <v:imagedata r:id="rId58" o:title=""/>
          </v:shape>
          <o:OLEObject Type="Embed" ProgID="Equation.DSMT4" ShapeID="_x0000_i1052" DrawAspect="Content" ObjectID="_1737922958" r:id="rId59"/>
        </w:object>
      </w:r>
    </w:p>
    <w:p w14:paraId="37C2A33F" w14:textId="77777777" w:rsidR="00BB667F" w:rsidRDefault="00BB667F" w:rsidP="00BB667F">
      <w:pPr>
        <w:pStyle w:val="NoSpacing"/>
      </w:pPr>
    </w:p>
    <w:p w14:paraId="40FD78BC" w14:textId="77777777" w:rsidR="00BB667F" w:rsidRDefault="00BB667F" w:rsidP="00BB667F">
      <w:pPr>
        <w:pStyle w:val="NoSpacing"/>
      </w:pPr>
      <w:r>
        <w:t>Now let’s go to rank three.  The most general rank three tensor is:</w:t>
      </w:r>
    </w:p>
    <w:p w14:paraId="570D9DC3" w14:textId="77777777" w:rsidR="00BB667F" w:rsidRDefault="00BB667F" w:rsidP="00BB667F">
      <w:pPr>
        <w:pStyle w:val="NoSpacing"/>
      </w:pPr>
    </w:p>
    <w:p w14:paraId="406A1709" w14:textId="77777777" w:rsidR="00BB667F" w:rsidRDefault="00BB667F" w:rsidP="00BB667F">
      <w:pPr>
        <w:pStyle w:val="NoSpacing"/>
      </w:pPr>
      <w:r w:rsidRPr="00081B68">
        <w:rPr>
          <w:position w:val="-14"/>
        </w:rPr>
        <w:object w:dxaOrig="1540" w:dyaOrig="380" w14:anchorId="5CFF9120">
          <v:shape id="_x0000_i1053" type="#_x0000_t75" style="width:75pt;height:18pt" o:ole="">
            <v:imagedata r:id="rId60" o:title=""/>
          </v:shape>
          <o:OLEObject Type="Embed" ProgID="Equation.DSMT4" ShapeID="_x0000_i1053" DrawAspect="Content" ObjectID="_1737922959" r:id="rId61"/>
        </w:object>
      </w:r>
    </w:p>
    <w:p w14:paraId="41027BE7" w14:textId="77777777" w:rsidR="00BB667F" w:rsidRDefault="00BB667F" w:rsidP="00BB667F">
      <w:pPr>
        <w:pStyle w:val="NoSpacing"/>
      </w:pPr>
    </w:p>
    <w:p w14:paraId="17581946" w14:textId="77777777" w:rsidR="00BB667F" w:rsidRDefault="00BB667F" w:rsidP="00BB667F">
      <w:pPr>
        <w:pStyle w:val="NoSpacing"/>
      </w:pPr>
      <w:r>
        <w:t xml:space="preserve">And upon rotation we get: </w:t>
      </w:r>
    </w:p>
    <w:p w14:paraId="29CE496E" w14:textId="77777777" w:rsidR="00BB667F" w:rsidRDefault="00BB667F" w:rsidP="00BB667F">
      <w:pPr>
        <w:pStyle w:val="NoSpacing"/>
      </w:pPr>
    </w:p>
    <w:p w14:paraId="69E3C0DF" w14:textId="77777777" w:rsidR="00BB667F" w:rsidRDefault="00BB667F" w:rsidP="00BB667F">
      <w:pPr>
        <w:pStyle w:val="NoSpacing"/>
      </w:pPr>
      <w:r w:rsidRPr="00081B68">
        <w:rPr>
          <w:position w:val="-14"/>
        </w:rPr>
        <w:object w:dxaOrig="1579" w:dyaOrig="380" w14:anchorId="536F56A9">
          <v:shape id="_x0000_i1054" type="#_x0000_t75" style="width:78.6pt;height:18pt" o:ole="">
            <v:imagedata r:id="rId62" o:title=""/>
          </v:shape>
          <o:OLEObject Type="Embed" ProgID="Equation.DSMT4" ShapeID="_x0000_i1054" DrawAspect="Content" ObjectID="_1737922960" r:id="rId63"/>
        </w:object>
      </w:r>
    </w:p>
    <w:p w14:paraId="616B28E4" w14:textId="77777777" w:rsidR="00BB667F" w:rsidRDefault="00BB667F" w:rsidP="00BB667F">
      <w:pPr>
        <w:pStyle w:val="NoSpacing"/>
      </w:pPr>
    </w:p>
    <w:p w14:paraId="670C92A9" w14:textId="77777777" w:rsidR="00BB667F" w:rsidRDefault="00BB667F" w:rsidP="00BB667F">
      <w:pPr>
        <w:pStyle w:val="NoSpacing"/>
      </w:pPr>
      <w:r>
        <w:t xml:space="preserve">We can perform similar arguments as before.  Rotate the axes in various directions and determine what the </w:t>
      </w:r>
      <w:r w:rsidRPr="00040086">
        <w:rPr>
          <w:position w:val="-12"/>
        </w:rPr>
        <w:object w:dxaOrig="240" w:dyaOrig="360" w14:anchorId="715C69A8">
          <v:shape id="_x0000_i1055" type="#_x0000_t75" style="width:12pt;height:18.6pt" o:ole="">
            <v:imagedata r:id="rId64" o:title=""/>
          </v:shape>
          <o:OLEObject Type="Embed" ProgID="Equation.DSMT4" ShapeID="_x0000_i1055" DrawAspect="Content" ObjectID="_1737922961" r:id="rId65"/>
        </w:object>
      </w:r>
      <w:r>
        <w:t xml:space="preserve"> are.  Then equate </w:t>
      </w:r>
      <w:r w:rsidRPr="00040086">
        <w:rPr>
          <w:b/>
        </w:rPr>
        <w:t>M</w:t>
      </w:r>
      <w:r>
        <w:t xml:space="preserve"> and </w:t>
      </w:r>
      <w:r w:rsidRPr="00040086">
        <w:rPr>
          <w:b/>
        </w:rPr>
        <w:t>M</w:t>
      </w:r>
      <w:r>
        <w:t xml:space="preserve">′.  We will come to the conclusion that all elements of </w:t>
      </w:r>
      <w:r w:rsidRPr="00040086">
        <w:rPr>
          <w:b/>
        </w:rPr>
        <w:t>M</w:t>
      </w:r>
      <w:r>
        <w:t xml:space="preserve"> must be zero.  Going to rank four, the most general tensor would be:</w:t>
      </w:r>
    </w:p>
    <w:p w14:paraId="68634372" w14:textId="77777777" w:rsidR="00BB667F" w:rsidRDefault="00BB667F" w:rsidP="00BB667F">
      <w:pPr>
        <w:pStyle w:val="NoSpacing"/>
      </w:pPr>
    </w:p>
    <w:p w14:paraId="431F5564" w14:textId="77777777" w:rsidR="00BB667F" w:rsidRDefault="00BB667F" w:rsidP="00BB667F">
      <w:pPr>
        <w:pStyle w:val="NoSpacing"/>
      </w:pPr>
      <w:r w:rsidRPr="00081B68">
        <w:rPr>
          <w:position w:val="-14"/>
        </w:rPr>
        <w:object w:dxaOrig="1740" w:dyaOrig="380" w14:anchorId="014E5130">
          <v:shape id="_x0000_i1056" type="#_x0000_t75" style="width:87pt;height:18pt" o:ole="">
            <v:imagedata r:id="rId66" o:title=""/>
          </v:shape>
          <o:OLEObject Type="Embed" ProgID="Equation.DSMT4" ShapeID="_x0000_i1056" DrawAspect="Content" ObjectID="_1737922962" r:id="rId67"/>
        </w:object>
      </w:r>
    </w:p>
    <w:p w14:paraId="241BA32A" w14:textId="77777777" w:rsidR="00BB667F" w:rsidRDefault="00BB667F" w:rsidP="00BB667F">
      <w:pPr>
        <w:pStyle w:val="NoSpacing"/>
      </w:pPr>
    </w:p>
    <w:p w14:paraId="534F40D2" w14:textId="77777777" w:rsidR="00BB667F" w:rsidRDefault="00BB667F" w:rsidP="00BB667F">
      <w:pPr>
        <w:pStyle w:val="NoSpacing"/>
      </w:pPr>
      <w:r>
        <w:t>and upon rotation would be:</w:t>
      </w:r>
    </w:p>
    <w:p w14:paraId="2276ABD5" w14:textId="77777777" w:rsidR="00BB667F" w:rsidRDefault="00BB667F" w:rsidP="00BB667F">
      <w:pPr>
        <w:pStyle w:val="NoSpacing"/>
      </w:pPr>
    </w:p>
    <w:p w14:paraId="3DAAC14D" w14:textId="77777777" w:rsidR="00BB667F" w:rsidRDefault="00BB667F" w:rsidP="00BB667F">
      <w:pPr>
        <w:pStyle w:val="NoSpacing"/>
      </w:pPr>
      <w:r w:rsidRPr="00081B68">
        <w:rPr>
          <w:position w:val="-14"/>
        </w:rPr>
        <w:object w:dxaOrig="1800" w:dyaOrig="380" w14:anchorId="348D5B5B">
          <v:shape id="_x0000_i1057" type="#_x0000_t75" style="width:90pt;height:18pt" o:ole="">
            <v:imagedata r:id="rId68" o:title=""/>
          </v:shape>
          <o:OLEObject Type="Embed" ProgID="Equation.DSMT4" ShapeID="_x0000_i1057" DrawAspect="Content" ObjectID="_1737922963" r:id="rId69"/>
        </w:object>
      </w:r>
    </w:p>
    <w:p w14:paraId="5AC68648" w14:textId="77777777" w:rsidR="00BB667F" w:rsidRDefault="00BB667F" w:rsidP="00BB667F">
      <w:pPr>
        <w:pStyle w:val="NoSpacing"/>
      </w:pPr>
    </w:p>
    <w:p w14:paraId="0D1A53CC" w14:textId="77777777" w:rsidR="00BB667F" w:rsidRDefault="00BB667F" w:rsidP="00BB667F">
      <w:pPr>
        <w:pStyle w:val="NoSpacing"/>
      </w:pPr>
      <w:r>
        <w:t>Performing the same arguments, we would arduously determine that the most general tensor that can be constructed is just products of rank 2 isotropic tensors, namely that:</w:t>
      </w:r>
    </w:p>
    <w:p w14:paraId="460D7234" w14:textId="77777777" w:rsidR="00BB667F" w:rsidRDefault="00BB667F" w:rsidP="00BB667F">
      <w:pPr>
        <w:pStyle w:val="NoSpacing"/>
      </w:pPr>
    </w:p>
    <w:p w14:paraId="0CE31E78" w14:textId="77777777" w:rsidR="00BB667F" w:rsidRPr="00092516" w:rsidRDefault="00BB667F" w:rsidP="00BB667F">
      <w:pPr>
        <w:pStyle w:val="NoSpacing"/>
      </w:pPr>
      <w:r w:rsidRPr="0006688B">
        <w:rPr>
          <w:position w:val="-14"/>
        </w:rPr>
        <w:object w:dxaOrig="2960" w:dyaOrig="380" w14:anchorId="2DF67F63">
          <v:shape id="_x0000_i1058" type="#_x0000_t75" style="width:147.6pt;height:18pt" o:ole="">
            <v:imagedata r:id="rId70" o:title=""/>
          </v:shape>
          <o:OLEObject Type="Embed" ProgID="Equation.DSMT4" ShapeID="_x0000_i1058" DrawAspect="Content" ObjectID="_1737922964" r:id="rId71"/>
        </w:object>
      </w:r>
    </w:p>
    <w:p w14:paraId="00149274" w14:textId="77777777" w:rsidR="00BB667F" w:rsidRDefault="00BB667F" w:rsidP="00BB667F">
      <w:pPr>
        <w:pStyle w:val="NoSpacing"/>
      </w:pPr>
    </w:p>
    <w:p w14:paraId="7233510B" w14:textId="11E2BDD5" w:rsidR="00BB667F" w:rsidRDefault="00BB667F" w:rsidP="00BB667F">
      <w:pPr>
        <w:pStyle w:val="NoSpacing"/>
      </w:pPr>
      <w:r>
        <w:t>Finally, L</w:t>
      </w:r>
      <w:r>
        <w:rPr>
          <w:vertAlign w:val="subscript"/>
        </w:rPr>
        <w:t>3</w:t>
      </w:r>
      <w:r>
        <w:t xml:space="preserve"> should be symmetric </w:t>
      </w:r>
      <w:r w:rsidR="00BB0888">
        <w:t>w/r to permutations (ij) and (k</w:t>
      </w:r>
      <w:r w:rsidR="00BB0888">
        <w:rPr>
          <w:rFonts w:ascii="Calibri" w:hAnsi="Calibri" w:cs="Calibri"/>
        </w:rPr>
        <w:t>ℓ</w:t>
      </w:r>
      <w:r w:rsidR="00BB0888">
        <w:t>)</w:t>
      </w:r>
      <w:r>
        <w:t xml:space="preserve"> – I believe this is related to conservation of angular momentum).  </w:t>
      </w:r>
      <w:r w:rsidR="00BB0888">
        <w:t>W</w:t>
      </w:r>
      <w:r>
        <w:t>hich means</w:t>
      </w:r>
    </w:p>
    <w:p w14:paraId="35B8F694" w14:textId="77777777" w:rsidR="00BB667F" w:rsidRDefault="00BB667F" w:rsidP="00BB667F">
      <w:pPr>
        <w:pStyle w:val="NoSpacing"/>
      </w:pPr>
    </w:p>
    <w:p w14:paraId="13D84EAE" w14:textId="56FBB886" w:rsidR="00BB667F" w:rsidRDefault="00BB0888" w:rsidP="00BB667F">
      <w:pPr>
        <w:pStyle w:val="NoSpacing"/>
      </w:pPr>
      <w:r w:rsidRPr="00BB0888">
        <w:rPr>
          <w:position w:val="-32"/>
        </w:rPr>
        <w:object w:dxaOrig="4819" w:dyaOrig="760" w14:anchorId="62155ADE">
          <v:shape id="_x0000_i1059" type="#_x0000_t75" style="width:242.4pt;height:39pt" o:ole="">
            <v:imagedata r:id="rId72" o:title=""/>
          </v:shape>
          <o:OLEObject Type="Embed" ProgID="Equation.DSMT4" ShapeID="_x0000_i1059" DrawAspect="Content" ObjectID="_1737922965" r:id="rId73"/>
        </w:object>
      </w:r>
    </w:p>
    <w:p w14:paraId="6C4F248D" w14:textId="77777777" w:rsidR="00BB667F" w:rsidRDefault="00BB667F" w:rsidP="00BB667F">
      <w:pPr>
        <w:pStyle w:val="NoSpacing"/>
      </w:pPr>
    </w:p>
    <w:p w14:paraId="333A3008" w14:textId="05F66953" w:rsidR="00BB667F" w:rsidRDefault="00BB0888" w:rsidP="00BB667F">
      <w:pPr>
        <w:pStyle w:val="NoSpacing"/>
      </w:pPr>
      <w:r>
        <w:t>These</w:t>
      </w:r>
      <w:r w:rsidR="00BB667F">
        <w:t xml:space="preserve"> equations demand that b = c.  So we have:</w:t>
      </w:r>
    </w:p>
    <w:p w14:paraId="5A5171A8" w14:textId="77777777" w:rsidR="00BB667F" w:rsidRDefault="00BB667F" w:rsidP="00BB667F">
      <w:pPr>
        <w:pStyle w:val="NoSpacing"/>
      </w:pPr>
    </w:p>
    <w:p w14:paraId="01821034" w14:textId="77777777" w:rsidR="00BB667F" w:rsidRDefault="00BB667F" w:rsidP="00BB667F">
      <w:pPr>
        <w:pStyle w:val="NoSpacing"/>
      </w:pPr>
      <w:r w:rsidRPr="0006688B">
        <w:rPr>
          <w:position w:val="-14"/>
        </w:rPr>
        <w:object w:dxaOrig="3060" w:dyaOrig="380" w14:anchorId="684BD368">
          <v:shape id="_x0000_i1060" type="#_x0000_t75" style="width:153.6pt;height:18pt" o:ole="" filled="t" fillcolor="white [3212]">
            <v:imagedata r:id="rId74" o:title=""/>
          </v:shape>
          <o:OLEObject Type="Embed" ProgID="Equation.DSMT4" ShapeID="_x0000_i1060" DrawAspect="Content" ObjectID="_1737922966" r:id="rId75"/>
        </w:object>
      </w:r>
    </w:p>
    <w:p w14:paraId="75B44A04" w14:textId="77777777" w:rsidR="00BB667F" w:rsidRDefault="00BB667F" w:rsidP="00BB667F">
      <w:pPr>
        <w:pStyle w:val="NoSpacing"/>
      </w:pPr>
    </w:p>
    <w:p w14:paraId="20888553" w14:textId="77777777" w:rsidR="00BB667F" w:rsidRDefault="00BB667F" w:rsidP="00BB667F">
      <w:pPr>
        <w:pStyle w:val="NoSpacing"/>
      </w:pPr>
      <w:r>
        <w:t>Finally we will write this as:</w:t>
      </w:r>
    </w:p>
    <w:p w14:paraId="306F888F" w14:textId="77777777" w:rsidR="00BB667F" w:rsidRDefault="00BB667F" w:rsidP="00BB667F">
      <w:pPr>
        <w:pStyle w:val="NoSpacing"/>
      </w:pPr>
    </w:p>
    <w:p w14:paraId="41D6B3C2" w14:textId="77777777" w:rsidR="00BB667F" w:rsidRDefault="00BB667F" w:rsidP="00BB667F">
      <w:pPr>
        <w:pStyle w:val="NoSpacing"/>
      </w:pPr>
      <w:r w:rsidRPr="00946973">
        <w:rPr>
          <w:position w:val="-28"/>
        </w:rPr>
        <w:object w:dxaOrig="4060" w:dyaOrig="680" w14:anchorId="3FFA380A">
          <v:shape id="_x0000_i1061" type="#_x0000_t75" style="width:203.4pt;height:33pt" o:ole="">
            <v:imagedata r:id="rId76" o:title=""/>
          </v:shape>
          <o:OLEObject Type="Embed" ProgID="Equation.DSMT4" ShapeID="_x0000_i1061" DrawAspect="Content" ObjectID="_1737922967" r:id="rId77"/>
        </w:object>
      </w:r>
    </w:p>
    <w:p w14:paraId="64BB0333" w14:textId="77777777" w:rsidR="00BB667F" w:rsidRDefault="00BB667F" w:rsidP="00BB667F">
      <w:pPr>
        <w:pStyle w:val="NoSpacing"/>
      </w:pPr>
    </w:p>
    <w:p w14:paraId="7576A0AD" w14:textId="77777777" w:rsidR="00BB667F" w:rsidRDefault="00BB667F" w:rsidP="00BB667F">
      <w:pPr>
        <w:pStyle w:val="NoSpacing"/>
      </w:pPr>
      <w:r>
        <w:t xml:space="preserve">λ is called the bulk viscosity, and </w:t>
      </w:r>
      <w:r>
        <w:rPr>
          <w:rFonts w:ascii="Times New Roman" w:hAnsi="Times New Roman" w:cs="Times New Roman"/>
        </w:rPr>
        <w:t>η</w:t>
      </w:r>
      <w:r>
        <w:t xml:space="preserve"> is the shear viscosity.  So this gives us an important equation for the surface force, </w:t>
      </w:r>
      <w:r w:rsidRPr="006A2C31">
        <w:rPr>
          <w:rFonts w:ascii="Calibri" w:hAnsi="Calibri"/>
          <w:b/>
        </w:rPr>
        <w:t>π</w:t>
      </w:r>
      <w:r>
        <w:t>.  We have:</w:t>
      </w:r>
    </w:p>
    <w:p w14:paraId="62FF154A" w14:textId="77777777" w:rsidR="00BB667F" w:rsidRDefault="00BB667F" w:rsidP="00BB667F">
      <w:pPr>
        <w:pStyle w:val="NoSpacing"/>
      </w:pPr>
    </w:p>
    <w:p w14:paraId="6EE0AF3E" w14:textId="77777777" w:rsidR="00BB667F" w:rsidRDefault="00BB667F" w:rsidP="00BB667F">
      <w:pPr>
        <w:pStyle w:val="NoSpacing"/>
      </w:pPr>
      <w:r w:rsidRPr="006A2C31">
        <w:rPr>
          <w:position w:val="-114"/>
        </w:rPr>
        <w:object w:dxaOrig="6080" w:dyaOrig="2400" w14:anchorId="7D44A9C0">
          <v:shape id="_x0000_i1062" type="#_x0000_t75" style="width:303.6pt;height:120pt" o:ole="">
            <v:imagedata r:id="rId78" o:title=""/>
          </v:shape>
          <o:OLEObject Type="Embed" ProgID="Equation.DSMT4" ShapeID="_x0000_i1062" DrawAspect="Content" ObjectID="_1737922968" r:id="rId79"/>
        </w:object>
      </w:r>
    </w:p>
    <w:p w14:paraId="3CAFC4ED" w14:textId="77777777" w:rsidR="00BB667F" w:rsidRDefault="00BB667F" w:rsidP="00BB667F">
      <w:pPr>
        <w:pStyle w:val="NoSpacing"/>
      </w:pPr>
    </w:p>
    <w:p w14:paraId="3E22850D" w14:textId="77777777" w:rsidR="00BB667F" w:rsidRDefault="00BB667F" w:rsidP="00BB667F">
      <w:pPr>
        <w:pStyle w:val="NoSpacing"/>
      </w:pPr>
      <w:r>
        <w:t>and so we have:</w:t>
      </w:r>
    </w:p>
    <w:p w14:paraId="4D570C1A" w14:textId="77777777" w:rsidR="00BB667F" w:rsidRDefault="00BB667F" w:rsidP="00BB667F">
      <w:pPr>
        <w:pStyle w:val="NoSpacing"/>
      </w:pPr>
    </w:p>
    <w:p w14:paraId="1F782D1F" w14:textId="77777777" w:rsidR="00BB667F" w:rsidRDefault="00BB667F" w:rsidP="00BB667F">
      <w:pPr>
        <w:pStyle w:val="NoSpacing"/>
      </w:pPr>
      <w:r w:rsidRPr="00F4093D">
        <w:rPr>
          <w:position w:val="-28"/>
        </w:rPr>
        <w:object w:dxaOrig="3860" w:dyaOrig="680" w14:anchorId="4E312DF3">
          <v:shape id="_x0000_i1063" type="#_x0000_t75" style="width:194.4pt;height:33pt" o:ole="" filled="t" fillcolor="#cfc">
            <v:imagedata r:id="rId80" o:title=""/>
          </v:shape>
          <o:OLEObject Type="Embed" ProgID="Equation.DSMT4" ShapeID="_x0000_i1063" DrawAspect="Content" ObjectID="_1737922969" r:id="rId81"/>
        </w:object>
      </w:r>
    </w:p>
    <w:p w14:paraId="6067B269" w14:textId="77777777" w:rsidR="00BB667F" w:rsidRDefault="00BB667F" w:rsidP="00BB667F">
      <w:pPr>
        <w:pStyle w:val="NoSpacing"/>
      </w:pPr>
    </w:p>
    <w:p w14:paraId="0534502C" w14:textId="77777777" w:rsidR="00BB667F" w:rsidRDefault="00BB667F" w:rsidP="00BB667F">
      <w:pPr>
        <w:pStyle w:val="NoSpacing"/>
      </w:pPr>
      <w:r>
        <w:t>Now let’s plug these currents into the conservation equations:</w:t>
      </w:r>
    </w:p>
    <w:p w14:paraId="42F45C49" w14:textId="77777777" w:rsidR="00BB667F" w:rsidRDefault="00BB667F" w:rsidP="00BB667F">
      <w:pPr>
        <w:pStyle w:val="NoSpacing"/>
      </w:pPr>
    </w:p>
    <w:p w14:paraId="33852E1E" w14:textId="77777777" w:rsidR="00BB667F" w:rsidRDefault="000D778D" w:rsidP="00BB667F">
      <w:pPr>
        <w:pStyle w:val="NoSpacing"/>
      </w:pPr>
      <w:r w:rsidRPr="000D778D">
        <w:rPr>
          <w:position w:val="-24"/>
        </w:rPr>
        <w:object w:dxaOrig="1219" w:dyaOrig="620" w14:anchorId="4FBC9F37">
          <v:shape id="_x0000_i1064" type="#_x0000_t75" style="width:61.2pt;height:30.6pt" o:ole="">
            <v:imagedata r:id="rId82" o:title=""/>
          </v:shape>
          <o:OLEObject Type="Embed" ProgID="Equation.DSMT4" ShapeID="_x0000_i1064" DrawAspect="Content" ObjectID="_1737922970" r:id="rId83"/>
        </w:object>
      </w:r>
    </w:p>
    <w:p w14:paraId="17470753" w14:textId="77777777" w:rsidR="00BB667F" w:rsidRDefault="00BB667F" w:rsidP="00BB667F">
      <w:pPr>
        <w:pStyle w:val="NoSpacing"/>
      </w:pPr>
    </w:p>
    <w:p w14:paraId="1AF0A723" w14:textId="77777777" w:rsidR="00BB667F" w:rsidRDefault="00BB667F" w:rsidP="00BB667F">
      <w:pPr>
        <w:pStyle w:val="NoSpacing"/>
      </w:pPr>
      <w:r>
        <w:t>and,</w:t>
      </w:r>
    </w:p>
    <w:p w14:paraId="1D48B518" w14:textId="77777777" w:rsidR="00BB667F" w:rsidRDefault="00BB667F" w:rsidP="00BB667F">
      <w:pPr>
        <w:pStyle w:val="NoSpacing"/>
      </w:pPr>
    </w:p>
    <w:p w14:paraId="16321879" w14:textId="3B2AAE66" w:rsidR="00AD6182" w:rsidRDefault="006F44B5" w:rsidP="00BB667F">
      <w:pPr>
        <w:pStyle w:val="NoSpacing"/>
      </w:pPr>
      <w:r w:rsidRPr="00035F33">
        <w:rPr>
          <w:position w:val="-64"/>
        </w:rPr>
        <w:object w:dxaOrig="9600" w:dyaOrig="1400" w14:anchorId="1234D5F4">
          <v:shape id="_x0000_i1065" type="#_x0000_t75" style="width:481.2pt;height:69pt" o:ole="">
            <v:imagedata r:id="rId84" o:title=""/>
          </v:shape>
          <o:OLEObject Type="Embed" ProgID="Equation.DSMT4" ShapeID="_x0000_i1065" DrawAspect="Content" ObjectID="_1737922971" r:id="rId85"/>
        </w:object>
      </w:r>
    </w:p>
    <w:p w14:paraId="1AE1863E" w14:textId="77777777" w:rsidR="00BB667F" w:rsidRDefault="00BB667F" w:rsidP="00BB667F">
      <w:pPr>
        <w:pStyle w:val="NoSpacing"/>
      </w:pPr>
      <w:r>
        <w:t>Substituting the first into the second gives:</w:t>
      </w:r>
    </w:p>
    <w:p w14:paraId="58E7B969" w14:textId="77777777" w:rsidR="00BB667F" w:rsidRDefault="00BB667F" w:rsidP="00BB667F">
      <w:pPr>
        <w:pStyle w:val="NoSpacing"/>
      </w:pPr>
    </w:p>
    <w:p w14:paraId="4CC0D686" w14:textId="1C3AE768" w:rsidR="00BB667F" w:rsidRDefault="006F44B5" w:rsidP="00BB667F">
      <w:pPr>
        <w:pStyle w:val="NoSpacing"/>
      </w:pPr>
      <w:r w:rsidRPr="00CB3414">
        <w:rPr>
          <w:position w:val="-68"/>
        </w:rPr>
        <w:object w:dxaOrig="11060" w:dyaOrig="1480" w14:anchorId="1000A45F">
          <v:shape id="_x0000_i1066" type="#_x0000_t75" style="width:523.8pt;height:69pt" o:ole="">
            <v:imagedata r:id="rId86" o:title=""/>
          </v:shape>
          <o:OLEObject Type="Embed" ProgID="Equation.DSMT4" ShapeID="_x0000_i1066" DrawAspect="Content" ObjectID="_1737922972" r:id="rId87"/>
        </w:object>
      </w:r>
    </w:p>
    <w:p w14:paraId="1CF2A34E" w14:textId="77777777" w:rsidR="00BB667F" w:rsidRDefault="00BB667F" w:rsidP="00BB667F">
      <w:pPr>
        <w:pStyle w:val="NoSpacing"/>
      </w:pPr>
      <w:r>
        <w:t>Simplifying…</w:t>
      </w:r>
    </w:p>
    <w:p w14:paraId="236FABE6" w14:textId="77777777" w:rsidR="00BB667F" w:rsidRDefault="00BB667F" w:rsidP="00BB667F">
      <w:pPr>
        <w:pStyle w:val="NoSpacing"/>
      </w:pPr>
    </w:p>
    <w:p w14:paraId="0E2251C0" w14:textId="0457127C" w:rsidR="00BB667F" w:rsidRDefault="006F44B5" w:rsidP="00BB667F">
      <w:pPr>
        <w:pStyle w:val="NoSpacing"/>
      </w:pPr>
      <w:r w:rsidRPr="00CB3414">
        <w:rPr>
          <w:position w:val="-68"/>
        </w:rPr>
        <w:object w:dxaOrig="8620" w:dyaOrig="1480" w14:anchorId="03AE82DE">
          <v:shape id="_x0000_i1067" type="#_x0000_t75" style="width:431.4pt;height:75pt" o:ole="">
            <v:imagedata r:id="rId88" o:title=""/>
          </v:shape>
          <o:OLEObject Type="Embed" ProgID="Equation.DSMT4" ShapeID="_x0000_i1067" DrawAspect="Content" ObjectID="_1737922973" r:id="rId89"/>
        </w:object>
      </w:r>
    </w:p>
    <w:p w14:paraId="55A6F942" w14:textId="77777777" w:rsidR="00BB667F" w:rsidRDefault="00BB667F" w:rsidP="00BB667F">
      <w:pPr>
        <w:pStyle w:val="NoSpacing"/>
      </w:pPr>
    </w:p>
    <w:p w14:paraId="01B52FE6" w14:textId="77777777" w:rsidR="00BB667F" w:rsidRDefault="00BB667F" w:rsidP="00BB667F">
      <w:pPr>
        <w:pStyle w:val="NoSpacing"/>
      </w:pPr>
      <w:r>
        <w:t>and altogether we have:</w:t>
      </w:r>
    </w:p>
    <w:p w14:paraId="1EFB32A5" w14:textId="77777777" w:rsidR="00BB667F" w:rsidRDefault="00BB667F" w:rsidP="00BB667F">
      <w:pPr>
        <w:pStyle w:val="NoSpacing"/>
      </w:pPr>
    </w:p>
    <w:p w14:paraId="25D29E3D" w14:textId="2EB3C8A9" w:rsidR="00BB667F" w:rsidRDefault="006F44B5" w:rsidP="00BB667F">
      <w:pPr>
        <w:pStyle w:val="NoSpacing"/>
      </w:pPr>
      <w:r w:rsidRPr="00CB3414">
        <w:rPr>
          <w:position w:val="-28"/>
        </w:rPr>
        <w:object w:dxaOrig="9700" w:dyaOrig="680" w14:anchorId="58DF3485">
          <v:shape id="_x0000_i1068" type="#_x0000_t75" style="width:486pt;height:33pt" o:ole="" filled="t" fillcolor="#cfc">
            <v:imagedata r:id="rId90" o:title=""/>
          </v:shape>
          <o:OLEObject Type="Embed" ProgID="Equation.DSMT4" ShapeID="_x0000_i1068" DrawAspect="Content" ObjectID="_1737922974" r:id="rId91"/>
        </w:object>
      </w:r>
    </w:p>
    <w:p w14:paraId="1C0D60C8" w14:textId="32E898B4" w:rsidR="00BB667F" w:rsidRPr="00580ACF" w:rsidRDefault="006F44B5" w:rsidP="00BB667F">
      <w:pPr>
        <w:pStyle w:val="NoSpacing"/>
        <w:rPr>
          <w:color w:val="FF0000"/>
        </w:rPr>
      </w:pPr>
      <w:r>
        <w:t xml:space="preserve">If we add to it the energy equation, which I’m not bothering to do, then we’ll have, as before, three equations and three unknowns.  </w:t>
      </w:r>
      <w:r w:rsidR="00F51885">
        <w:t xml:space="preserve">Of course we don’t a priori know the transport coefficients </w:t>
      </w:r>
      <w:r w:rsidR="00F51885">
        <w:rPr>
          <w:rFonts w:ascii="Calibri" w:hAnsi="Calibri" w:cs="Calibri"/>
        </w:rPr>
        <w:t>η</w:t>
      </w:r>
      <w:r w:rsidR="00F51885">
        <w:t xml:space="preserve"> or </w:t>
      </w:r>
      <w:r w:rsidR="00F51885">
        <w:rPr>
          <w:rFonts w:ascii="Calibri" w:hAnsi="Calibri" w:cs="Calibri"/>
        </w:rPr>
        <w:t>λ</w:t>
      </w:r>
      <w:r w:rsidR="00F51885">
        <w:t>.  But these can be measured, or, we can use NESM to estimate them</w:t>
      </w:r>
      <w:r w:rsidR="007A1E07">
        <w:t xml:space="preserve"> (and we do – see that Stat Mech/viscosity file)</w:t>
      </w:r>
      <w:r w:rsidR="00F51885">
        <w:t xml:space="preserve">.  </w:t>
      </w:r>
    </w:p>
    <w:p w14:paraId="48468B3C" w14:textId="77777777" w:rsidR="00BB667F" w:rsidRDefault="00BB667F" w:rsidP="00BB667F">
      <w:pPr>
        <w:pStyle w:val="NoSpacing"/>
      </w:pPr>
    </w:p>
    <w:sectPr w:rsidR="00BB667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Lucida Handwriting">
    <w:panose1 w:val="03010101010101010101"/>
    <w:charset w:val="00"/>
    <w:family w:val="script"/>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B1347"/>
    <w:rsid w:val="000125A6"/>
    <w:rsid w:val="000142FA"/>
    <w:rsid w:val="00032215"/>
    <w:rsid w:val="00046D10"/>
    <w:rsid w:val="000479A6"/>
    <w:rsid w:val="00051936"/>
    <w:rsid w:val="00075264"/>
    <w:rsid w:val="0007562E"/>
    <w:rsid w:val="000851E7"/>
    <w:rsid w:val="000B0FDD"/>
    <w:rsid w:val="000B271E"/>
    <w:rsid w:val="000B76EF"/>
    <w:rsid w:val="000B7BCA"/>
    <w:rsid w:val="000B7C3C"/>
    <w:rsid w:val="000B7CBA"/>
    <w:rsid w:val="000C077E"/>
    <w:rsid w:val="000D778D"/>
    <w:rsid w:val="000E57D6"/>
    <w:rsid w:val="000F5230"/>
    <w:rsid w:val="00115639"/>
    <w:rsid w:val="001327F1"/>
    <w:rsid w:val="0014318E"/>
    <w:rsid w:val="001463C5"/>
    <w:rsid w:val="001468E6"/>
    <w:rsid w:val="001672A2"/>
    <w:rsid w:val="0017429F"/>
    <w:rsid w:val="00180A99"/>
    <w:rsid w:val="0018683E"/>
    <w:rsid w:val="00192690"/>
    <w:rsid w:val="001942CB"/>
    <w:rsid w:val="001A271C"/>
    <w:rsid w:val="001A770A"/>
    <w:rsid w:val="001B08ED"/>
    <w:rsid w:val="001B7DA8"/>
    <w:rsid w:val="001C1A86"/>
    <w:rsid w:val="001D5B3B"/>
    <w:rsid w:val="001D6D5D"/>
    <w:rsid w:val="001E429F"/>
    <w:rsid w:val="001E57FC"/>
    <w:rsid w:val="001E5BD9"/>
    <w:rsid w:val="001F15FF"/>
    <w:rsid w:val="001F4DF5"/>
    <w:rsid w:val="00203276"/>
    <w:rsid w:val="0020675D"/>
    <w:rsid w:val="00210A7F"/>
    <w:rsid w:val="0021166E"/>
    <w:rsid w:val="002132EB"/>
    <w:rsid w:val="00214A9F"/>
    <w:rsid w:val="00220654"/>
    <w:rsid w:val="00221198"/>
    <w:rsid w:val="00222EA5"/>
    <w:rsid w:val="0023304C"/>
    <w:rsid w:val="00234EA6"/>
    <w:rsid w:val="00243558"/>
    <w:rsid w:val="00246500"/>
    <w:rsid w:val="00246FB9"/>
    <w:rsid w:val="00250DAA"/>
    <w:rsid w:val="0026045A"/>
    <w:rsid w:val="00260F20"/>
    <w:rsid w:val="002704C6"/>
    <w:rsid w:val="00276014"/>
    <w:rsid w:val="00281C07"/>
    <w:rsid w:val="002916E2"/>
    <w:rsid w:val="00295D2F"/>
    <w:rsid w:val="002C3A0A"/>
    <w:rsid w:val="002C4CCA"/>
    <w:rsid w:val="002C5A78"/>
    <w:rsid w:val="002D1995"/>
    <w:rsid w:val="002D62E9"/>
    <w:rsid w:val="002E2270"/>
    <w:rsid w:val="002F4C27"/>
    <w:rsid w:val="00303D3F"/>
    <w:rsid w:val="00321EAA"/>
    <w:rsid w:val="003221FB"/>
    <w:rsid w:val="003361EB"/>
    <w:rsid w:val="00337317"/>
    <w:rsid w:val="00337DFA"/>
    <w:rsid w:val="00346DC5"/>
    <w:rsid w:val="003633A3"/>
    <w:rsid w:val="00367872"/>
    <w:rsid w:val="00370092"/>
    <w:rsid w:val="00393869"/>
    <w:rsid w:val="003A1E0A"/>
    <w:rsid w:val="003A5963"/>
    <w:rsid w:val="003B1D8F"/>
    <w:rsid w:val="003C01BF"/>
    <w:rsid w:val="003D451E"/>
    <w:rsid w:val="003E4429"/>
    <w:rsid w:val="0040087B"/>
    <w:rsid w:val="00404935"/>
    <w:rsid w:val="004129B2"/>
    <w:rsid w:val="00421326"/>
    <w:rsid w:val="00422279"/>
    <w:rsid w:val="00424C2C"/>
    <w:rsid w:val="0042523F"/>
    <w:rsid w:val="00432B7E"/>
    <w:rsid w:val="00433B59"/>
    <w:rsid w:val="00440858"/>
    <w:rsid w:val="00447726"/>
    <w:rsid w:val="00455B01"/>
    <w:rsid w:val="004572D3"/>
    <w:rsid w:val="00461846"/>
    <w:rsid w:val="00467F5B"/>
    <w:rsid w:val="00476AAF"/>
    <w:rsid w:val="00486CC5"/>
    <w:rsid w:val="00493CC4"/>
    <w:rsid w:val="0049401F"/>
    <w:rsid w:val="00495F5F"/>
    <w:rsid w:val="0049763B"/>
    <w:rsid w:val="004A14B8"/>
    <w:rsid w:val="004A4558"/>
    <w:rsid w:val="004A6437"/>
    <w:rsid w:val="004A690F"/>
    <w:rsid w:val="004B35B3"/>
    <w:rsid w:val="004B3F5C"/>
    <w:rsid w:val="004B4FCC"/>
    <w:rsid w:val="004C199E"/>
    <w:rsid w:val="004C216E"/>
    <w:rsid w:val="004E5126"/>
    <w:rsid w:val="004F4F88"/>
    <w:rsid w:val="00522302"/>
    <w:rsid w:val="005258C7"/>
    <w:rsid w:val="00526A9A"/>
    <w:rsid w:val="0052700F"/>
    <w:rsid w:val="00547D75"/>
    <w:rsid w:val="00552587"/>
    <w:rsid w:val="00561B99"/>
    <w:rsid w:val="00563F0A"/>
    <w:rsid w:val="00571392"/>
    <w:rsid w:val="00575D50"/>
    <w:rsid w:val="00580ACF"/>
    <w:rsid w:val="0059209F"/>
    <w:rsid w:val="005934E2"/>
    <w:rsid w:val="00594CD1"/>
    <w:rsid w:val="005A2B61"/>
    <w:rsid w:val="005A7BB5"/>
    <w:rsid w:val="005B2B00"/>
    <w:rsid w:val="005B6B12"/>
    <w:rsid w:val="005B72B9"/>
    <w:rsid w:val="005D6F72"/>
    <w:rsid w:val="005D76F4"/>
    <w:rsid w:val="005E06FD"/>
    <w:rsid w:val="005E07E5"/>
    <w:rsid w:val="005E542C"/>
    <w:rsid w:val="005F0CF3"/>
    <w:rsid w:val="005F4C86"/>
    <w:rsid w:val="00605F84"/>
    <w:rsid w:val="006127B4"/>
    <w:rsid w:val="0062586E"/>
    <w:rsid w:val="006369EC"/>
    <w:rsid w:val="00644710"/>
    <w:rsid w:val="006706E9"/>
    <w:rsid w:val="0067128D"/>
    <w:rsid w:val="0067346E"/>
    <w:rsid w:val="00674AAC"/>
    <w:rsid w:val="0067580A"/>
    <w:rsid w:val="00680B0F"/>
    <w:rsid w:val="00684E74"/>
    <w:rsid w:val="0068677A"/>
    <w:rsid w:val="0069645F"/>
    <w:rsid w:val="006A15B1"/>
    <w:rsid w:val="006A6F9B"/>
    <w:rsid w:val="006B1C19"/>
    <w:rsid w:val="006C09FE"/>
    <w:rsid w:val="006C1787"/>
    <w:rsid w:val="006C519B"/>
    <w:rsid w:val="006D2DC5"/>
    <w:rsid w:val="006D39AA"/>
    <w:rsid w:val="006D6BBC"/>
    <w:rsid w:val="006F26A2"/>
    <w:rsid w:val="006F44B5"/>
    <w:rsid w:val="006F44BD"/>
    <w:rsid w:val="006F79B1"/>
    <w:rsid w:val="007057C7"/>
    <w:rsid w:val="0071264E"/>
    <w:rsid w:val="007161B1"/>
    <w:rsid w:val="00734A14"/>
    <w:rsid w:val="00743177"/>
    <w:rsid w:val="00747B0D"/>
    <w:rsid w:val="00750401"/>
    <w:rsid w:val="00750C20"/>
    <w:rsid w:val="00754B60"/>
    <w:rsid w:val="007571D2"/>
    <w:rsid w:val="00757697"/>
    <w:rsid w:val="00761F8B"/>
    <w:rsid w:val="0077158D"/>
    <w:rsid w:val="00771BA0"/>
    <w:rsid w:val="0077575A"/>
    <w:rsid w:val="00791F2F"/>
    <w:rsid w:val="007A1E07"/>
    <w:rsid w:val="007A6F86"/>
    <w:rsid w:val="007C5647"/>
    <w:rsid w:val="007D423D"/>
    <w:rsid w:val="0080427B"/>
    <w:rsid w:val="0081593D"/>
    <w:rsid w:val="00816235"/>
    <w:rsid w:val="00835D87"/>
    <w:rsid w:val="00837391"/>
    <w:rsid w:val="00837EE1"/>
    <w:rsid w:val="00844787"/>
    <w:rsid w:val="00845533"/>
    <w:rsid w:val="00847D78"/>
    <w:rsid w:val="00850ACB"/>
    <w:rsid w:val="00853E27"/>
    <w:rsid w:val="0085572D"/>
    <w:rsid w:val="00855A82"/>
    <w:rsid w:val="008829C6"/>
    <w:rsid w:val="00883FFF"/>
    <w:rsid w:val="008920F5"/>
    <w:rsid w:val="008A4A8D"/>
    <w:rsid w:val="008A5F45"/>
    <w:rsid w:val="008C1157"/>
    <w:rsid w:val="008C3A2F"/>
    <w:rsid w:val="008C411A"/>
    <w:rsid w:val="008C7444"/>
    <w:rsid w:val="008D07F7"/>
    <w:rsid w:val="008D5CDD"/>
    <w:rsid w:val="008E27CE"/>
    <w:rsid w:val="00900F4D"/>
    <w:rsid w:val="009013FD"/>
    <w:rsid w:val="009018ED"/>
    <w:rsid w:val="009027EE"/>
    <w:rsid w:val="00904887"/>
    <w:rsid w:val="0090613A"/>
    <w:rsid w:val="009061CD"/>
    <w:rsid w:val="00913814"/>
    <w:rsid w:val="00922673"/>
    <w:rsid w:val="00930446"/>
    <w:rsid w:val="009320B8"/>
    <w:rsid w:val="0093356A"/>
    <w:rsid w:val="00953B22"/>
    <w:rsid w:val="00956583"/>
    <w:rsid w:val="00971835"/>
    <w:rsid w:val="00986D49"/>
    <w:rsid w:val="00987245"/>
    <w:rsid w:val="00990E8A"/>
    <w:rsid w:val="0099721A"/>
    <w:rsid w:val="009C35F7"/>
    <w:rsid w:val="009C37A9"/>
    <w:rsid w:val="009D083E"/>
    <w:rsid w:val="009E19EA"/>
    <w:rsid w:val="009F654C"/>
    <w:rsid w:val="009F7BFE"/>
    <w:rsid w:val="00A05D56"/>
    <w:rsid w:val="00A130E4"/>
    <w:rsid w:val="00A169CD"/>
    <w:rsid w:val="00A3790C"/>
    <w:rsid w:val="00A56607"/>
    <w:rsid w:val="00A62448"/>
    <w:rsid w:val="00A67FE0"/>
    <w:rsid w:val="00A71999"/>
    <w:rsid w:val="00A826C1"/>
    <w:rsid w:val="00A91224"/>
    <w:rsid w:val="00AA7FCA"/>
    <w:rsid w:val="00AB6D37"/>
    <w:rsid w:val="00AC391B"/>
    <w:rsid w:val="00AD6182"/>
    <w:rsid w:val="00AE5BCE"/>
    <w:rsid w:val="00AF3614"/>
    <w:rsid w:val="00AF768D"/>
    <w:rsid w:val="00B01101"/>
    <w:rsid w:val="00B02BCD"/>
    <w:rsid w:val="00B127D6"/>
    <w:rsid w:val="00B23C9F"/>
    <w:rsid w:val="00B23D7B"/>
    <w:rsid w:val="00B245AF"/>
    <w:rsid w:val="00B34536"/>
    <w:rsid w:val="00B35116"/>
    <w:rsid w:val="00B45C83"/>
    <w:rsid w:val="00B5388F"/>
    <w:rsid w:val="00B54A3C"/>
    <w:rsid w:val="00B6512E"/>
    <w:rsid w:val="00B67384"/>
    <w:rsid w:val="00B70721"/>
    <w:rsid w:val="00B934E1"/>
    <w:rsid w:val="00BA1F5F"/>
    <w:rsid w:val="00BA37FD"/>
    <w:rsid w:val="00BA56BE"/>
    <w:rsid w:val="00BB0888"/>
    <w:rsid w:val="00BB667F"/>
    <w:rsid w:val="00BD685E"/>
    <w:rsid w:val="00C00105"/>
    <w:rsid w:val="00C078E1"/>
    <w:rsid w:val="00C128A5"/>
    <w:rsid w:val="00C12EC8"/>
    <w:rsid w:val="00C1424B"/>
    <w:rsid w:val="00C1455B"/>
    <w:rsid w:val="00C15EC8"/>
    <w:rsid w:val="00C3509F"/>
    <w:rsid w:val="00C40018"/>
    <w:rsid w:val="00C45A4F"/>
    <w:rsid w:val="00C53A45"/>
    <w:rsid w:val="00C579D5"/>
    <w:rsid w:val="00C64E86"/>
    <w:rsid w:val="00C66A61"/>
    <w:rsid w:val="00C7372E"/>
    <w:rsid w:val="00C90557"/>
    <w:rsid w:val="00C93939"/>
    <w:rsid w:val="00CB35B2"/>
    <w:rsid w:val="00CC1CBA"/>
    <w:rsid w:val="00CC2C04"/>
    <w:rsid w:val="00CE4FAA"/>
    <w:rsid w:val="00CE555E"/>
    <w:rsid w:val="00CE61B6"/>
    <w:rsid w:val="00CF1E78"/>
    <w:rsid w:val="00D04A1A"/>
    <w:rsid w:val="00D1752F"/>
    <w:rsid w:val="00D36886"/>
    <w:rsid w:val="00D409B0"/>
    <w:rsid w:val="00D4218F"/>
    <w:rsid w:val="00D60674"/>
    <w:rsid w:val="00D628DF"/>
    <w:rsid w:val="00D62AE4"/>
    <w:rsid w:val="00D809CC"/>
    <w:rsid w:val="00D84844"/>
    <w:rsid w:val="00D93C8D"/>
    <w:rsid w:val="00DB1E5C"/>
    <w:rsid w:val="00DB5293"/>
    <w:rsid w:val="00DB609A"/>
    <w:rsid w:val="00DC75D1"/>
    <w:rsid w:val="00DD61A9"/>
    <w:rsid w:val="00DD7B52"/>
    <w:rsid w:val="00DE275F"/>
    <w:rsid w:val="00DF0C49"/>
    <w:rsid w:val="00DF0E8D"/>
    <w:rsid w:val="00E20F38"/>
    <w:rsid w:val="00E26864"/>
    <w:rsid w:val="00E2722C"/>
    <w:rsid w:val="00E351C9"/>
    <w:rsid w:val="00E359A6"/>
    <w:rsid w:val="00E37019"/>
    <w:rsid w:val="00E41E96"/>
    <w:rsid w:val="00E43443"/>
    <w:rsid w:val="00E468F8"/>
    <w:rsid w:val="00E56064"/>
    <w:rsid w:val="00E6602D"/>
    <w:rsid w:val="00E875DB"/>
    <w:rsid w:val="00E95D2B"/>
    <w:rsid w:val="00EB110B"/>
    <w:rsid w:val="00EB1166"/>
    <w:rsid w:val="00EB3068"/>
    <w:rsid w:val="00ED12A0"/>
    <w:rsid w:val="00ED38C9"/>
    <w:rsid w:val="00EE09C9"/>
    <w:rsid w:val="00EF4818"/>
    <w:rsid w:val="00EF79BE"/>
    <w:rsid w:val="00F17AF7"/>
    <w:rsid w:val="00F20B7A"/>
    <w:rsid w:val="00F249DA"/>
    <w:rsid w:val="00F25E86"/>
    <w:rsid w:val="00F26635"/>
    <w:rsid w:val="00F33B1C"/>
    <w:rsid w:val="00F415CD"/>
    <w:rsid w:val="00F51885"/>
    <w:rsid w:val="00F542C7"/>
    <w:rsid w:val="00F6639A"/>
    <w:rsid w:val="00F77359"/>
    <w:rsid w:val="00F80C98"/>
    <w:rsid w:val="00F84FD4"/>
    <w:rsid w:val="00F91ADA"/>
    <w:rsid w:val="00FA130A"/>
    <w:rsid w:val="00FA3C56"/>
    <w:rsid w:val="00FB03A0"/>
    <w:rsid w:val="00FB1347"/>
    <w:rsid w:val="00FB57F0"/>
    <w:rsid w:val="00FC2F23"/>
    <w:rsid w:val="00FC4A6D"/>
    <w:rsid w:val="00FE12AB"/>
    <w:rsid w:val="00FE18B3"/>
    <w:rsid w:val="00FE2888"/>
    <w:rsid w:val="00FF301A"/>
    <w:rsid w:val="00FF4B34"/>
    <w:rsid w:val="00FF51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C1C480"/>
  <w15:docId w15:val="{3B89000B-816D-45CE-93CA-1597CE593D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75DB"/>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unhideWhenUsed/>
    <w:qFormat/>
    <w:rsid w:val="00D04A1A"/>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1F15FF"/>
    <w:pPr>
      <w:spacing w:after="0" w:line="240" w:lineRule="auto"/>
    </w:pPr>
  </w:style>
  <w:style w:type="character" w:customStyle="1" w:styleId="NoSpacingChar">
    <w:name w:val="No Spacing Char"/>
    <w:basedOn w:val="DefaultParagraphFont"/>
    <w:link w:val="NoSpacing"/>
    <w:uiPriority w:val="1"/>
    <w:rsid w:val="008A5F45"/>
  </w:style>
  <w:style w:type="character" w:styleId="PlaceholderText">
    <w:name w:val="Placeholder Text"/>
    <w:basedOn w:val="DefaultParagraphFont"/>
    <w:uiPriority w:val="99"/>
    <w:semiHidden/>
    <w:rsid w:val="00D4218F"/>
    <w:rPr>
      <w:color w:val="808080"/>
    </w:rPr>
  </w:style>
  <w:style w:type="paragraph" w:styleId="BalloonText">
    <w:name w:val="Balloon Text"/>
    <w:basedOn w:val="Normal"/>
    <w:link w:val="BalloonTextChar"/>
    <w:uiPriority w:val="99"/>
    <w:semiHidden/>
    <w:unhideWhenUsed/>
    <w:rsid w:val="00D4218F"/>
    <w:rPr>
      <w:rFonts w:ascii="Tahoma" w:hAnsi="Tahoma" w:cs="Tahoma"/>
      <w:sz w:val="16"/>
      <w:szCs w:val="16"/>
    </w:rPr>
  </w:style>
  <w:style w:type="character" w:customStyle="1" w:styleId="BalloonTextChar">
    <w:name w:val="Balloon Text Char"/>
    <w:basedOn w:val="DefaultParagraphFont"/>
    <w:link w:val="BalloonText"/>
    <w:uiPriority w:val="99"/>
    <w:semiHidden/>
    <w:rsid w:val="00D4218F"/>
    <w:rPr>
      <w:rFonts w:ascii="Tahoma" w:eastAsia="Times New Roman" w:hAnsi="Tahoma" w:cs="Tahoma"/>
      <w:sz w:val="16"/>
      <w:szCs w:val="16"/>
    </w:rPr>
  </w:style>
  <w:style w:type="character" w:customStyle="1" w:styleId="Heading2Char">
    <w:name w:val="Heading 2 Char"/>
    <w:basedOn w:val="DefaultParagraphFont"/>
    <w:link w:val="Heading2"/>
    <w:uiPriority w:val="9"/>
    <w:rsid w:val="00D04A1A"/>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2.wmf"/><Relationship Id="rId21" Type="http://schemas.openxmlformats.org/officeDocument/2006/relationships/oleObject" Target="embeddings/oleObject9.bin"/><Relationship Id="rId42" Type="http://schemas.openxmlformats.org/officeDocument/2006/relationships/image" Target="media/image20.wmf"/><Relationship Id="rId47" Type="http://schemas.openxmlformats.org/officeDocument/2006/relationships/oleObject" Target="embeddings/oleObject22.bin"/><Relationship Id="rId63" Type="http://schemas.openxmlformats.org/officeDocument/2006/relationships/oleObject" Target="embeddings/oleObject30.bin"/><Relationship Id="rId68" Type="http://schemas.openxmlformats.org/officeDocument/2006/relationships/image" Target="media/image33.wmf"/><Relationship Id="rId84" Type="http://schemas.openxmlformats.org/officeDocument/2006/relationships/image" Target="media/image41.wmf"/><Relationship Id="rId89" Type="http://schemas.openxmlformats.org/officeDocument/2006/relationships/oleObject" Target="embeddings/oleObject43.bin"/><Relationship Id="rId16" Type="http://schemas.openxmlformats.org/officeDocument/2006/relationships/image" Target="media/image7.wmf"/><Relationship Id="rId11" Type="http://schemas.openxmlformats.org/officeDocument/2006/relationships/oleObject" Target="embeddings/oleObject4.bin"/><Relationship Id="rId32" Type="http://schemas.openxmlformats.org/officeDocument/2006/relationships/image" Target="media/image15.wmf"/><Relationship Id="rId37" Type="http://schemas.openxmlformats.org/officeDocument/2006/relationships/oleObject" Target="embeddings/oleObject17.bin"/><Relationship Id="rId53" Type="http://schemas.openxmlformats.org/officeDocument/2006/relationships/oleObject" Target="embeddings/oleObject25.bin"/><Relationship Id="rId58" Type="http://schemas.openxmlformats.org/officeDocument/2006/relationships/image" Target="media/image28.wmf"/><Relationship Id="rId74" Type="http://schemas.openxmlformats.org/officeDocument/2006/relationships/image" Target="media/image36.wmf"/><Relationship Id="rId79" Type="http://schemas.openxmlformats.org/officeDocument/2006/relationships/oleObject" Target="embeddings/oleObject38.bin"/><Relationship Id="rId5" Type="http://schemas.openxmlformats.org/officeDocument/2006/relationships/oleObject" Target="embeddings/oleObject1.bin"/><Relationship Id="rId90" Type="http://schemas.openxmlformats.org/officeDocument/2006/relationships/image" Target="media/image44.wmf"/><Relationship Id="rId22" Type="http://schemas.openxmlformats.org/officeDocument/2006/relationships/image" Target="media/image10.wmf"/><Relationship Id="rId27" Type="http://schemas.openxmlformats.org/officeDocument/2006/relationships/oleObject" Target="embeddings/oleObject12.bin"/><Relationship Id="rId43" Type="http://schemas.openxmlformats.org/officeDocument/2006/relationships/oleObject" Target="embeddings/oleObject20.bin"/><Relationship Id="rId48" Type="http://schemas.openxmlformats.org/officeDocument/2006/relationships/image" Target="media/image23.wmf"/><Relationship Id="rId64" Type="http://schemas.openxmlformats.org/officeDocument/2006/relationships/image" Target="media/image31.wmf"/><Relationship Id="rId69" Type="http://schemas.openxmlformats.org/officeDocument/2006/relationships/oleObject" Target="embeddings/oleObject33.bin"/><Relationship Id="rId8" Type="http://schemas.openxmlformats.org/officeDocument/2006/relationships/image" Target="media/image3.wmf"/><Relationship Id="rId51" Type="http://schemas.openxmlformats.org/officeDocument/2006/relationships/oleObject" Target="embeddings/oleObject24.bin"/><Relationship Id="rId72" Type="http://schemas.openxmlformats.org/officeDocument/2006/relationships/image" Target="media/image35.wmf"/><Relationship Id="rId80" Type="http://schemas.openxmlformats.org/officeDocument/2006/relationships/image" Target="media/image39.wmf"/><Relationship Id="rId85" Type="http://schemas.openxmlformats.org/officeDocument/2006/relationships/oleObject" Target="embeddings/oleObject41.bin"/><Relationship Id="rId93" Type="http://schemas.openxmlformats.org/officeDocument/2006/relationships/theme" Target="theme/theme1.xml"/><Relationship Id="rId3" Type="http://schemas.openxmlformats.org/officeDocument/2006/relationships/webSettings" Target="webSettings.xml"/><Relationship Id="rId12" Type="http://schemas.openxmlformats.org/officeDocument/2006/relationships/image" Target="media/image5.wmf"/><Relationship Id="rId17" Type="http://schemas.openxmlformats.org/officeDocument/2006/relationships/oleObject" Target="embeddings/oleObject7.bin"/><Relationship Id="rId25" Type="http://schemas.openxmlformats.org/officeDocument/2006/relationships/oleObject" Target="embeddings/oleObject11.bin"/><Relationship Id="rId33" Type="http://schemas.openxmlformats.org/officeDocument/2006/relationships/oleObject" Target="embeddings/oleObject15.bin"/><Relationship Id="rId38" Type="http://schemas.openxmlformats.org/officeDocument/2006/relationships/image" Target="media/image18.wmf"/><Relationship Id="rId46" Type="http://schemas.openxmlformats.org/officeDocument/2006/relationships/image" Target="media/image22.wmf"/><Relationship Id="rId59" Type="http://schemas.openxmlformats.org/officeDocument/2006/relationships/oleObject" Target="embeddings/oleObject28.bin"/><Relationship Id="rId67" Type="http://schemas.openxmlformats.org/officeDocument/2006/relationships/oleObject" Target="embeddings/oleObject32.bin"/><Relationship Id="rId20" Type="http://schemas.openxmlformats.org/officeDocument/2006/relationships/image" Target="media/image9.wmf"/><Relationship Id="rId41" Type="http://schemas.openxmlformats.org/officeDocument/2006/relationships/oleObject" Target="embeddings/oleObject19.bin"/><Relationship Id="rId54" Type="http://schemas.openxmlformats.org/officeDocument/2006/relationships/image" Target="media/image26.wmf"/><Relationship Id="rId62" Type="http://schemas.openxmlformats.org/officeDocument/2006/relationships/image" Target="media/image30.wmf"/><Relationship Id="rId70" Type="http://schemas.openxmlformats.org/officeDocument/2006/relationships/image" Target="media/image34.wmf"/><Relationship Id="rId75" Type="http://schemas.openxmlformats.org/officeDocument/2006/relationships/oleObject" Target="embeddings/oleObject36.bin"/><Relationship Id="rId83" Type="http://schemas.openxmlformats.org/officeDocument/2006/relationships/oleObject" Target="embeddings/oleObject40.bin"/><Relationship Id="rId88" Type="http://schemas.openxmlformats.org/officeDocument/2006/relationships/image" Target="media/image43.wmf"/><Relationship Id="rId91" Type="http://schemas.openxmlformats.org/officeDocument/2006/relationships/oleObject" Target="embeddings/oleObject44.bin"/><Relationship Id="rId1" Type="http://schemas.openxmlformats.org/officeDocument/2006/relationships/styles" Target="styles.xml"/><Relationship Id="rId6" Type="http://schemas.openxmlformats.org/officeDocument/2006/relationships/image" Target="media/image2.wmf"/><Relationship Id="rId15" Type="http://schemas.openxmlformats.org/officeDocument/2006/relationships/oleObject" Target="embeddings/oleObject6.bin"/><Relationship Id="rId23" Type="http://schemas.openxmlformats.org/officeDocument/2006/relationships/oleObject" Target="embeddings/oleObject10.bin"/><Relationship Id="rId28" Type="http://schemas.openxmlformats.org/officeDocument/2006/relationships/image" Target="media/image13.wmf"/><Relationship Id="rId36" Type="http://schemas.openxmlformats.org/officeDocument/2006/relationships/image" Target="media/image17.wmf"/><Relationship Id="rId49" Type="http://schemas.openxmlformats.org/officeDocument/2006/relationships/oleObject" Target="embeddings/oleObject23.bin"/><Relationship Id="rId57" Type="http://schemas.openxmlformats.org/officeDocument/2006/relationships/oleObject" Target="embeddings/oleObject27.bin"/><Relationship Id="rId10" Type="http://schemas.openxmlformats.org/officeDocument/2006/relationships/image" Target="media/image4.wmf"/><Relationship Id="rId31" Type="http://schemas.openxmlformats.org/officeDocument/2006/relationships/oleObject" Target="embeddings/oleObject14.bin"/><Relationship Id="rId44" Type="http://schemas.openxmlformats.org/officeDocument/2006/relationships/image" Target="media/image21.wmf"/><Relationship Id="rId52" Type="http://schemas.openxmlformats.org/officeDocument/2006/relationships/image" Target="media/image25.wmf"/><Relationship Id="rId60" Type="http://schemas.openxmlformats.org/officeDocument/2006/relationships/image" Target="media/image29.wmf"/><Relationship Id="rId65" Type="http://schemas.openxmlformats.org/officeDocument/2006/relationships/oleObject" Target="embeddings/oleObject31.bin"/><Relationship Id="rId73" Type="http://schemas.openxmlformats.org/officeDocument/2006/relationships/oleObject" Target="embeddings/oleObject35.bin"/><Relationship Id="rId78" Type="http://schemas.openxmlformats.org/officeDocument/2006/relationships/image" Target="media/image38.wmf"/><Relationship Id="rId81" Type="http://schemas.openxmlformats.org/officeDocument/2006/relationships/oleObject" Target="embeddings/oleObject39.bin"/><Relationship Id="rId86" Type="http://schemas.openxmlformats.org/officeDocument/2006/relationships/image" Target="media/image42.wmf"/><Relationship Id="rId4" Type="http://schemas.openxmlformats.org/officeDocument/2006/relationships/image" Target="media/image1.wmf"/><Relationship Id="rId9" Type="http://schemas.openxmlformats.org/officeDocument/2006/relationships/oleObject" Target="embeddings/oleObject3.bin"/><Relationship Id="rId13" Type="http://schemas.openxmlformats.org/officeDocument/2006/relationships/oleObject" Target="embeddings/oleObject5.bin"/><Relationship Id="rId18" Type="http://schemas.openxmlformats.org/officeDocument/2006/relationships/image" Target="media/image8.wmf"/><Relationship Id="rId39" Type="http://schemas.openxmlformats.org/officeDocument/2006/relationships/oleObject" Target="embeddings/oleObject18.bin"/><Relationship Id="rId34" Type="http://schemas.openxmlformats.org/officeDocument/2006/relationships/image" Target="media/image16.wmf"/><Relationship Id="rId50" Type="http://schemas.openxmlformats.org/officeDocument/2006/relationships/image" Target="media/image24.wmf"/><Relationship Id="rId55" Type="http://schemas.openxmlformats.org/officeDocument/2006/relationships/oleObject" Target="embeddings/oleObject26.bin"/><Relationship Id="rId76" Type="http://schemas.openxmlformats.org/officeDocument/2006/relationships/image" Target="media/image37.wmf"/><Relationship Id="rId7" Type="http://schemas.openxmlformats.org/officeDocument/2006/relationships/oleObject" Target="embeddings/oleObject2.bin"/><Relationship Id="rId71" Type="http://schemas.openxmlformats.org/officeDocument/2006/relationships/oleObject" Target="embeddings/oleObject34.bin"/><Relationship Id="rId92" Type="http://schemas.openxmlformats.org/officeDocument/2006/relationships/fontTable" Target="fontTable.xml"/><Relationship Id="rId2" Type="http://schemas.openxmlformats.org/officeDocument/2006/relationships/settings" Target="settings.xml"/><Relationship Id="rId29" Type="http://schemas.openxmlformats.org/officeDocument/2006/relationships/oleObject" Target="embeddings/oleObject13.bin"/><Relationship Id="rId24" Type="http://schemas.openxmlformats.org/officeDocument/2006/relationships/image" Target="media/image11.wmf"/><Relationship Id="rId40" Type="http://schemas.openxmlformats.org/officeDocument/2006/relationships/image" Target="media/image19.wmf"/><Relationship Id="rId45" Type="http://schemas.openxmlformats.org/officeDocument/2006/relationships/oleObject" Target="embeddings/oleObject21.bin"/><Relationship Id="rId66" Type="http://schemas.openxmlformats.org/officeDocument/2006/relationships/image" Target="media/image32.wmf"/><Relationship Id="rId87" Type="http://schemas.openxmlformats.org/officeDocument/2006/relationships/oleObject" Target="embeddings/oleObject42.bin"/><Relationship Id="rId61" Type="http://schemas.openxmlformats.org/officeDocument/2006/relationships/oleObject" Target="embeddings/oleObject29.bin"/><Relationship Id="rId82" Type="http://schemas.openxmlformats.org/officeDocument/2006/relationships/image" Target="media/image40.wmf"/><Relationship Id="rId19" Type="http://schemas.openxmlformats.org/officeDocument/2006/relationships/oleObject" Target="embeddings/oleObject8.bin"/><Relationship Id="rId14" Type="http://schemas.openxmlformats.org/officeDocument/2006/relationships/image" Target="media/image6.wmf"/><Relationship Id="rId30" Type="http://schemas.openxmlformats.org/officeDocument/2006/relationships/image" Target="media/image14.wmf"/><Relationship Id="rId35" Type="http://schemas.openxmlformats.org/officeDocument/2006/relationships/oleObject" Target="embeddings/oleObject16.bin"/><Relationship Id="rId56" Type="http://schemas.openxmlformats.org/officeDocument/2006/relationships/image" Target="media/image27.wmf"/><Relationship Id="rId77" Type="http://schemas.openxmlformats.org/officeDocument/2006/relationships/oleObject" Target="embeddings/oleObject37.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7302</TotalTime>
  <Pages>8</Pages>
  <Words>1156</Words>
  <Characters>6592</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Andrew Douglas</cp:lastModifiedBy>
  <cp:revision>193</cp:revision>
  <dcterms:created xsi:type="dcterms:W3CDTF">2016-01-05T21:04:00Z</dcterms:created>
  <dcterms:modified xsi:type="dcterms:W3CDTF">2023-02-15T04:31:00Z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MTEquationNumber2">
    <vt:lpwstr>(#S1.#E1)</vt:lpwstr>
  </property>
</Properties>
</file>