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82750" w14:textId="77777777" w:rsidR="005C597A" w:rsidRPr="005B6BDD" w:rsidRDefault="00A827B8" w:rsidP="00F46C8C">
      <w:pPr>
        <w:jc w:val="center"/>
        <w:rPr>
          <w:rFonts w:ascii="Arial" w:hAnsi="Arial" w:cs="Arial"/>
          <w:b/>
          <w:sz w:val="40"/>
          <w:szCs w:val="40"/>
          <w:u w:val="single"/>
        </w:rPr>
      </w:pPr>
      <w:r>
        <w:rPr>
          <w:rFonts w:ascii="Arial" w:hAnsi="Arial" w:cs="Arial"/>
          <w:b/>
          <w:sz w:val="40"/>
          <w:szCs w:val="40"/>
          <w:u w:val="single"/>
        </w:rPr>
        <w:t>Thermal Properties</w:t>
      </w:r>
    </w:p>
    <w:p w14:paraId="5EF8F709" w14:textId="77777777" w:rsidR="005C597A" w:rsidRDefault="005C597A" w:rsidP="005C597A"/>
    <w:p w14:paraId="1029FF58" w14:textId="77777777" w:rsidR="00477000" w:rsidRDefault="00477000" w:rsidP="00764E41">
      <w:pPr>
        <w:rPr>
          <w:rFonts w:ascii="Calibri" w:hAnsi="Calibri" w:cs="Calibri"/>
        </w:rPr>
      </w:pPr>
    </w:p>
    <w:p w14:paraId="36359C1A" w14:textId="77777777" w:rsidR="00764E41" w:rsidRPr="00B32131" w:rsidRDefault="00A827B8" w:rsidP="00764E41">
      <w:pPr>
        <w:rPr>
          <w:rFonts w:ascii="Calibri" w:hAnsi="Calibri" w:cs="Calibri"/>
        </w:rPr>
      </w:pPr>
      <w:r w:rsidRPr="000C3911">
        <w:rPr>
          <w:rFonts w:ascii="Calibri" w:hAnsi="Calibri" w:cs="Calibri"/>
        </w:rPr>
        <w:t>Now we’ll examine the thermodynamic properties of these spin systems</w:t>
      </w:r>
      <w:r w:rsidR="00B32131">
        <w:rPr>
          <w:rFonts w:ascii="Calibri" w:hAnsi="Calibri" w:cs="Calibri"/>
        </w:rPr>
        <w:t xml:space="preserve"> coupled via the exchange interaction</w:t>
      </w:r>
      <w:r w:rsidRPr="000C3911">
        <w:rPr>
          <w:rFonts w:ascii="Calibri" w:hAnsi="Calibri" w:cs="Calibri"/>
        </w:rPr>
        <w:t>.</w:t>
      </w:r>
    </w:p>
    <w:p w14:paraId="41B24FB6" w14:textId="77777777" w:rsidR="001B18E7" w:rsidRPr="00E251D5" w:rsidRDefault="001B18E7" w:rsidP="005C597A"/>
    <w:p w14:paraId="0BA8A48F" w14:textId="77777777" w:rsidR="00A638F5" w:rsidRPr="002067B0" w:rsidRDefault="00A638F5" w:rsidP="00A638F5">
      <w:pPr>
        <w:rPr>
          <w:rFonts w:ascii="Calibri" w:hAnsi="Calibri" w:cs="Calibri"/>
          <w:b/>
          <w:sz w:val="28"/>
          <w:szCs w:val="28"/>
        </w:rPr>
      </w:pPr>
      <w:r w:rsidRPr="002067B0">
        <w:rPr>
          <w:rFonts w:ascii="Calibri" w:hAnsi="Calibri" w:cs="Calibri"/>
          <w:b/>
          <w:sz w:val="28"/>
          <w:szCs w:val="28"/>
        </w:rPr>
        <w:t>Ising Model</w:t>
      </w:r>
    </w:p>
    <w:p w14:paraId="3B335019" w14:textId="77777777" w:rsidR="0028510A" w:rsidRDefault="0028510A" w:rsidP="0028510A">
      <w:pPr>
        <w:rPr>
          <w:rFonts w:ascii="Calibri" w:hAnsi="Calibri" w:cs="Calibri"/>
        </w:rPr>
      </w:pPr>
      <w:bookmarkStart w:id="0" w:name="_Hlk123385974"/>
      <w:r>
        <w:rPr>
          <w:rFonts w:ascii="Calibri" w:hAnsi="Calibri" w:cs="Calibri"/>
        </w:rPr>
        <w:t xml:space="preserve">Now we’re going to add a complication to our paramagnet model by including the (electric) exchange interaction, which turns out to have a much stronger bearing on the magnetic properties of the material than the actual magnetic interactions.  Recall the result we got in the QM folder/Identical Particles/Stark-Zeeman folder. </w:t>
      </w:r>
    </w:p>
    <w:p w14:paraId="3A94B18A" w14:textId="77777777" w:rsidR="0028510A" w:rsidRDefault="0028510A" w:rsidP="0028510A">
      <w:pPr>
        <w:rPr>
          <w:rFonts w:ascii="Calibri" w:hAnsi="Calibri" w:cs="Calibri"/>
        </w:rPr>
      </w:pPr>
    </w:p>
    <w:p w14:paraId="756BC888" w14:textId="77777777" w:rsidR="0028510A" w:rsidRDefault="0028510A" w:rsidP="0028510A">
      <w:r w:rsidRPr="00693D44">
        <w:rPr>
          <w:position w:val="-38"/>
        </w:rPr>
        <w:object w:dxaOrig="9840" w:dyaOrig="880" w14:anchorId="0FC48EA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0" type="#_x0000_t75" style="width:478.5pt;height:43.5pt" o:ole="">
            <v:imagedata r:id="rId7" o:title=""/>
          </v:shape>
          <o:OLEObject Type="Embed" ProgID="Equation.DSMT4" ShapeID="_x0000_i1060" DrawAspect="Content" ObjectID="_1734958436" r:id="rId8"/>
        </w:object>
      </w:r>
    </w:p>
    <w:p w14:paraId="42F8FB99" w14:textId="77777777" w:rsidR="0028510A" w:rsidRDefault="0028510A" w:rsidP="0028510A"/>
    <w:p w14:paraId="64D8EF87" w14:textId="77777777" w:rsidR="0028510A" w:rsidRPr="00693D44" w:rsidRDefault="0028510A" w:rsidP="0028510A">
      <w:pPr>
        <w:rPr>
          <w:rFonts w:ascii="Calibri" w:hAnsi="Calibri" w:cs="Calibri"/>
        </w:rPr>
      </w:pPr>
      <w:r>
        <w:rPr>
          <w:rFonts w:ascii="Calibri" w:hAnsi="Calibri" w:cs="Calibri"/>
        </w:rPr>
        <w:t>where V</w:t>
      </w:r>
      <w:r>
        <w:rPr>
          <w:rFonts w:ascii="Calibri" w:hAnsi="Calibri" w:cs="Calibri"/>
          <w:vertAlign w:val="subscript"/>
        </w:rPr>
        <w:t>interatomic</w:t>
      </w:r>
      <w:r>
        <w:rPr>
          <w:rFonts w:ascii="Calibri" w:hAnsi="Calibri" w:cs="Calibri"/>
          <w:vertAlign w:val="superscript"/>
        </w:rPr>
        <w:t>(E)</w:t>
      </w:r>
      <w:r>
        <w:rPr>
          <w:rFonts w:ascii="Calibri" w:hAnsi="Calibri" w:cs="Calibri"/>
        </w:rPr>
        <w:t xml:space="preserve"> and V</w:t>
      </w:r>
      <w:r>
        <w:rPr>
          <w:rFonts w:ascii="Calibri" w:hAnsi="Calibri" w:cs="Calibri"/>
          <w:vertAlign w:val="subscript"/>
        </w:rPr>
        <w:t>interatomic</w:t>
      </w:r>
      <w:r>
        <w:rPr>
          <w:rFonts w:ascii="Calibri" w:hAnsi="Calibri" w:cs="Calibri"/>
          <w:vertAlign w:val="superscript"/>
        </w:rPr>
        <w:t>(B)</w:t>
      </w:r>
      <w:r>
        <w:rPr>
          <w:rFonts w:ascii="Calibri" w:hAnsi="Calibri" w:cs="Calibri"/>
        </w:rPr>
        <w:t xml:space="preserve"> were internal electric and magnetic interactions between individual atoms.  We have examined in the dielectric and paramagnet files the cases where the V</w:t>
      </w:r>
      <w:r>
        <w:rPr>
          <w:rFonts w:ascii="Calibri" w:hAnsi="Calibri" w:cs="Calibri"/>
          <w:vertAlign w:val="subscript"/>
        </w:rPr>
        <w:t>interatomic</w:t>
      </w:r>
      <w:r>
        <w:rPr>
          <w:rFonts w:ascii="Calibri" w:hAnsi="Calibri" w:cs="Calibri"/>
        </w:rPr>
        <w:t xml:space="preserve"> guys resulted from electric and magnetic interactions between uniform bound charge and current densities.  Now I think we’ll jettison the external (free) electric field, presume a uniform magnetic interaction between dipoles, fill the exchange interaction into V</w:t>
      </w:r>
      <w:r>
        <w:rPr>
          <w:rFonts w:ascii="Calibri" w:hAnsi="Calibri" w:cs="Calibri"/>
          <w:vertAlign w:val="subscript"/>
        </w:rPr>
        <w:t>interatomic</w:t>
      </w:r>
      <w:r>
        <w:rPr>
          <w:rFonts w:ascii="Calibri" w:hAnsi="Calibri" w:cs="Calibri"/>
          <w:vertAlign w:val="superscript"/>
        </w:rPr>
        <w:t>(E)</w:t>
      </w:r>
      <w:r>
        <w:rPr>
          <w:rFonts w:ascii="Calibri" w:hAnsi="Calibri" w:cs="Calibri"/>
        </w:rPr>
        <w:t>, and also just confine our attention to the spin part of H</w:t>
      </w:r>
      <w:r>
        <w:rPr>
          <w:rFonts w:ascii="Calibri" w:hAnsi="Calibri" w:cs="Calibri"/>
          <w:vertAlign w:val="subscript"/>
        </w:rPr>
        <w:t>CFA</w:t>
      </w:r>
      <w:r>
        <w:rPr>
          <w:rFonts w:ascii="Calibri" w:hAnsi="Calibri" w:cs="Calibri"/>
        </w:rPr>
        <w:t xml:space="preserve"> (the part of the Hamiltonian in brackets).  We can neglect all terms in H</w:t>
      </w:r>
      <w:r>
        <w:rPr>
          <w:rFonts w:ascii="Calibri" w:hAnsi="Calibri" w:cs="Calibri"/>
          <w:vertAlign w:val="subscript"/>
        </w:rPr>
        <w:t>CFA</w:t>
      </w:r>
      <w:r>
        <w:rPr>
          <w:rFonts w:ascii="Calibri" w:hAnsi="Calibri" w:cs="Calibri"/>
        </w:rPr>
        <w:t xml:space="preserve"> not including spin because our exchange interaction model is only good within the degenerate ground state subspace of the two-body Hamiltonian of nearest neighbors, and so all the neglected terms will just amount to constants) Also just going to presume a single spin per atom.  So,</w:t>
      </w:r>
    </w:p>
    <w:p w14:paraId="7169EACD" w14:textId="77777777" w:rsidR="0028510A" w:rsidRDefault="0028510A" w:rsidP="0028510A">
      <w:pPr>
        <w:rPr>
          <w:rFonts w:ascii="Calibri" w:hAnsi="Calibri" w:cs="Calibri"/>
        </w:rPr>
      </w:pPr>
    </w:p>
    <w:p w14:paraId="0761B5BC" w14:textId="77777777" w:rsidR="0028510A" w:rsidRPr="00693D44" w:rsidRDefault="0028510A" w:rsidP="0028510A">
      <w:pPr>
        <w:rPr>
          <w:rFonts w:ascii="Calibri" w:hAnsi="Calibri" w:cs="Calibri"/>
        </w:rPr>
      </w:pPr>
      <w:r w:rsidRPr="00CE140F">
        <w:rPr>
          <w:position w:val="-100"/>
        </w:rPr>
        <w:object w:dxaOrig="4700" w:dyaOrig="1900" w14:anchorId="02A0CC33">
          <v:shape id="_x0000_i1061" type="#_x0000_t75" style="width:243pt;height:98.5pt" o:ole="">
            <v:imagedata r:id="rId9" o:title=""/>
          </v:shape>
          <o:OLEObject Type="Embed" ProgID="Equation.DSMT4" ShapeID="_x0000_i1061" DrawAspect="Content" ObjectID="_1734958437" r:id="rId10"/>
        </w:object>
      </w:r>
    </w:p>
    <w:p w14:paraId="4A859921" w14:textId="77777777" w:rsidR="0028510A" w:rsidRDefault="0028510A" w:rsidP="0028510A">
      <w:pPr>
        <w:rPr>
          <w:rFonts w:ascii="Calibri" w:hAnsi="Calibri" w:cs="Calibri"/>
        </w:rPr>
      </w:pPr>
    </w:p>
    <w:p w14:paraId="02506ACC" w14:textId="77777777" w:rsidR="0028510A" w:rsidRDefault="0028510A" w:rsidP="0028510A">
      <w:pPr>
        <w:rPr>
          <w:rFonts w:ascii="Calibri" w:hAnsi="Calibri" w:cs="Calibri"/>
        </w:rPr>
      </w:pPr>
      <w:r>
        <w:rPr>
          <w:rFonts w:ascii="Calibri" w:hAnsi="Calibri" w:cs="Calibri"/>
        </w:rPr>
        <w:t>The &lt;ℓ,ℓ´&gt; means sum over each particle’s z nearest neighbors.  What z is depends on the interaction, and J</w:t>
      </w:r>
      <w:r>
        <w:rPr>
          <w:rFonts w:ascii="Calibri" w:hAnsi="Calibri" w:cs="Calibri"/>
          <w:vertAlign w:val="subscript"/>
        </w:rPr>
        <w:t>ij</w:t>
      </w:r>
      <w:r>
        <w:rPr>
          <w:rFonts w:ascii="Calibri" w:hAnsi="Calibri" w:cs="Calibri"/>
        </w:rPr>
        <w:t xml:space="preserve"> would presumably just be a function of |i-j|.  For example, if N = 8</w:t>
      </w:r>
    </w:p>
    <w:p w14:paraId="621DC57C" w14:textId="77777777" w:rsidR="0028510A" w:rsidRDefault="0028510A" w:rsidP="0028510A">
      <w:pPr>
        <w:rPr>
          <w:rFonts w:ascii="Calibri" w:hAnsi="Calibri" w:cs="Calibri"/>
        </w:rPr>
      </w:pPr>
    </w:p>
    <w:p w14:paraId="2B2E1ACA" w14:textId="77777777" w:rsidR="0028510A" w:rsidRDefault="0028510A" w:rsidP="0028510A">
      <w:pPr>
        <w:rPr>
          <w:rFonts w:ascii="Calibri" w:hAnsi="Calibri" w:cs="Calibri"/>
        </w:rPr>
      </w:pPr>
      <w:r>
        <w:rPr>
          <w:rFonts w:ascii="Calibri" w:hAnsi="Calibri" w:cs="Calibri"/>
        </w:rPr>
        <w:object w:dxaOrig="3792" w:dyaOrig="3396" w14:anchorId="6DC670DB">
          <v:shape id="_x0000_i1062" type="#_x0000_t75" style="width:2in;height:152.5pt" o:ole="">
            <v:imagedata r:id="rId11" o:title="" croptop="3470f" cropbottom="3737f" cropleft="6398f" cropright="9287f"/>
          </v:shape>
          <o:OLEObject Type="Embed" ProgID="PBrush" ShapeID="_x0000_i1062" DrawAspect="Content" ObjectID="_1734958438" r:id="rId12"/>
        </w:object>
      </w:r>
    </w:p>
    <w:p w14:paraId="22C681B7" w14:textId="77777777" w:rsidR="0028510A" w:rsidRDefault="0028510A" w:rsidP="0028510A">
      <w:pPr>
        <w:rPr>
          <w:rFonts w:ascii="Calibri" w:hAnsi="Calibri" w:cs="Calibri"/>
        </w:rPr>
      </w:pPr>
    </w:p>
    <w:p w14:paraId="346B0426" w14:textId="77777777" w:rsidR="0028510A" w:rsidRPr="000D589C" w:rsidRDefault="0028510A" w:rsidP="0028510A">
      <w:pPr>
        <w:rPr>
          <w:rFonts w:ascii="Calibri" w:hAnsi="Calibri" w:cs="Calibri"/>
        </w:rPr>
      </w:pPr>
      <w:r>
        <w:rPr>
          <w:rFonts w:ascii="Calibri" w:hAnsi="Calibri" w:cs="Calibri"/>
        </w:rPr>
        <w:t>and z = 4, then the terms we’d include in the sum are in the right column.</w:t>
      </w:r>
    </w:p>
    <w:p w14:paraId="088B0844" w14:textId="77777777" w:rsidR="0028510A" w:rsidRDefault="0028510A" w:rsidP="0028510A">
      <w:pPr>
        <w:rPr>
          <w:rFonts w:ascii="Calibri" w:hAnsi="Calibri" w:cs="Calibr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1"/>
        <w:gridCol w:w="1771"/>
      </w:tblGrid>
      <w:tr w:rsidR="0028510A" w14:paraId="04E42925" w14:textId="77777777" w:rsidTr="00680BC0">
        <w:tc>
          <w:tcPr>
            <w:tcW w:w="1771" w:type="dxa"/>
          </w:tcPr>
          <w:p w14:paraId="58C8BFBD" w14:textId="77777777" w:rsidR="0028510A" w:rsidRDefault="0028510A" w:rsidP="00680BC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Particle</w:t>
            </w:r>
          </w:p>
        </w:tc>
        <w:tc>
          <w:tcPr>
            <w:tcW w:w="1771" w:type="dxa"/>
          </w:tcPr>
          <w:p w14:paraId="2870A7DA" w14:textId="77777777" w:rsidR="0028510A" w:rsidRDefault="0028510A" w:rsidP="00680BC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Interactions</w:t>
            </w:r>
          </w:p>
        </w:tc>
      </w:tr>
      <w:tr w:rsidR="0028510A" w14:paraId="08276120" w14:textId="77777777" w:rsidTr="00680BC0">
        <w:tc>
          <w:tcPr>
            <w:tcW w:w="1771" w:type="dxa"/>
          </w:tcPr>
          <w:p w14:paraId="400B26D7" w14:textId="77777777" w:rsidR="0028510A" w:rsidRDefault="0028510A" w:rsidP="00680BC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771" w:type="dxa"/>
          </w:tcPr>
          <w:p w14:paraId="06DDDB01" w14:textId="77777777" w:rsidR="0028510A" w:rsidRDefault="0028510A" w:rsidP="00680BC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7, 8, 2, 3</w:t>
            </w:r>
          </w:p>
        </w:tc>
      </w:tr>
      <w:tr w:rsidR="0028510A" w14:paraId="725AFAE9" w14:textId="77777777" w:rsidTr="00680BC0">
        <w:tc>
          <w:tcPr>
            <w:tcW w:w="1771" w:type="dxa"/>
          </w:tcPr>
          <w:p w14:paraId="69C5BF18" w14:textId="77777777" w:rsidR="0028510A" w:rsidRDefault="0028510A" w:rsidP="00680BC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771" w:type="dxa"/>
          </w:tcPr>
          <w:p w14:paraId="6240FDF1" w14:textId="77777777" w:rsidR="0028510A" w:rsidRDefault="0028510A" w:rsidP="00680BC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8, 1, 3, 4</w:t>
            </w:r>
          </w:p>
        </w:tc>
      </w:tr>
      <w:tr w:rsidR="0028510A" w14:paraId="4334A555" w14:textId="77777777" w:rsidTr="00680BC0">
        <w:tc>
          <w:tcPr>
            <w:tcW w:w="1771" w:type="dxa"/>
          </w:tcPr>
          <w:p w14:paraId="2758C038" w14:textId="77777777" w:rsidR="0028510A" w:rsidRDefault="0028510A" w:rsidP="00680BC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771" w:type="dxa"/>
          </w:tcPr>
          <w:p w14:paraId="12D2FCB0" w14:textId="77777777" w:rsidR="0028510A" w:rsidRDefault="0028510A" w:rsidP="00680BC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1, 2, 4, 5</w:t>
            </w:r>
          </w:p>
        </w:tc>
      </w:tr>
      <w:tr w:rsidR="0028510A" w14:paraId="23A9E8B1" w14:textId="77777777" w:rsidTr="00680BC0">
        <w:tc>
          <w:tcPr>
            <w:tcW w:w="1771" w:type="dxa"/>
          </w:tcPr>
          <w:p w14:paraId="55B78CF6" w14:textId="77777777" w:rsidR="0028510A" w:rsidRDefault="0028510A" w:rsidP="00680BC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771" w:type="dxa"/>
          </w:tcPr>
          <w:p w14:paraId="7DA7A676" w14:textId="77777777" w:rsidR="0028510A" w:rsidRDefault="0028510A" w:rsidP="00680BC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2, 3, 5, 6</w:t>
            </w:r>
          </w:p>
        </w:tc>
      </w:tr>
      <w:tr w:rsidR="0028510A" w14:paraId="313C6FB1" w14:textId="77777777" w:rsidTr="00680BC0">
        <w:tc>
          <w:tcPr>
            <w:tcW w:w="1771" w:type="dxa"/>
          </w:tcPr>
          <w:p w14:paraId="48509076" w14:textId="77777777" w:rsidR="0028510A" w:rsidRDefault="0028510A" w:rsidP="00680BC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771" w:type="dxa"/>
          </w:tcPr>
          <w:p w14:paraId="55C2E79E" w14:textId="77777777" w:rsidR="0028510A" w:rsidRDefault="0028510A" w:rsidP="00680BC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3, 4, 6, 7</w:t>
            </w:r>
          </w:p>
        </w:tc>
      </w:tr>
      <w:tr w:rsidR="0028510A" w14:paraId="19BF77FA" w14:textId="77777777" w:rsidTr="00680BC0">
        <w:tc>
          <w:tcPr>
            <w:tcW w:w="1771" w:type="dxa"/>
          </w:tcPr>
          <w:p w14:paraId="7695A43A" w14:textId="77777777" w:rsidR="0028510A" w:rsidRDefault="0028510A" w:rsidP="00680BC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1771" w:type="dxa"/>
          </w:tcPr>
          <w:p w14:paraId="65CA377C" w14:textId="77777777" w:rsidR="0028510A" w:rsidRDefault="0028510A" w:rsidP="00680BC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4, 5, 7, 8</w:t>
            </w:r>
          </w:p>
        </w:tc>
      </w:tr>
      <w:tr w:rsidR="0028510A" w14:paraId="37C78B28" w14:textId="77777777" w:rsidTr="00680BC0">
        <w:tc>
          <w:tcPr>
            <w:tcW w:w="1771" w:type="dxa"/>
          </w:tcPr>
          <w:p w14:paraId="616A62D2" w14:textId="77777777" w:rsidR="0028510A" w:rsidRDefault="0028510A" w:rsidP="00680BC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1771" w:type="dxa"/>
          </w:tcPr>
          <w:p w14:paraId="495E0A8C" w14:textId="77777777" w:rsidR="0028510A" w:rsidRDefault="0028510A" w:rsidP="00680BC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5, 7, 8, 9</w:t>
            </w:r>
          </w:p>
        </w:tc>
      </w:tr>
      <w:tr w:rsidR="0028510A" w14:paraId="7FB8EC99" w14:textId="77777777" w:rsidTr="00680BC0">
        <w:tc>
          <w:tcPr>
            <w:tcW w:w="1771" w:type="dxa"/>
          </w:tcPr>
          <w:p w14:paraId="7D323F64" w14:textId="77777777" w:rsidR="0028510A" w:rsidRDefault="0028510A" w:rsidP="00680BC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1771" w:type="dxa"/>
          </w:tcPr>
          <w:p w14:paraId="0BB6D292" w14:textId="77777777" w:rsidR="0028510A" w:rsidRDefault="0028510A" w:rsidP="00680BC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6, 7, 1, 2</w:t>
            </w:r>
          </w:p>
        </w:tc>
      </w:tr>
    </w:tbl>
    <w:p w14:paraId="7459A74F" w14:textId="77777777" w:rsidR="0028510A" w:rsidRDefault="0028510A" w:rsidP="0028510A">
      <w:pPr>
        <w:rPr>
          <w:rFonts w:ascii="Calibri" w:hAnsi="Calibri" w:cs="Calibri"/>
        </w:rPr>
      </w:pPr>
    </w:p>
    <w:p w14:paraId="2E747A1C" w14:textId="77777777" w:rsidR="0028510A" w:rsidRDefault="0028510A" w:rsidP="0028510A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And as can see this counts each interacting pair twice.  So we have to multiply whole thing by that ½ in front of the sum.  Now </w:t>
      </w:r>
      <w:r w:rsidRPr="004352BD">
        <w:rPr>
          <w:rFonts w:ascii="Calibri" w:hAnsi="Calibri" w:cs="Calibri"/>
          <w:b/>
        </w:rPr>
        <w:t>B</w:t>
      </w:r>
      <w:r>
        <w:rPr>
          <w:rFonts w:ascii="Calibri" w:hAnsi="Calibri" w:cs="Calibri"/>
        </w:rPr>
        <w:t xml:space="preserve"> = </w:t>
      </w:r>
      <w:r w:rsidRPr="004352BD">
        <w:rPr>
          <w:rFonts w:ascii="Calibri" w:hAnsi="Calibri" w:cs="Calibri"/>
          <w:b/>
        </w:rPr>
        <w:t>B</w:t>
      </w:r>
      <w:r>
        <w:rPr>
          <w:rFonts w:ascii="Calibri" w:hAnsi="Calibri" w:cs="Calibri"/>
          <w:vertAlign w:val="subscript"/>
        </w:rPr>
        <w:t>f</w:t>
      </w:r>
      <w:r>
        <w:rPr>
          <w:rFonts w:ascii="Calibri" w:hAnsi="Calibri" w:cs="Calibri"/>
        </w:rPr>
        <w:t xml:space="preserve"> + μ</w:t>
      </w:r>
      <w:r>
        <w:rPr>
          <w:rFonts w:ascii="Calibri" w:hAnsi="Calibri" w:cs="Calibri"/>
          <w:vertAlign w:val="subscript"/>
        </w:rPr>
        <w:t>0</w:t>
      </w:r>
      <w:r w:rsidRPr="004352BD">
        <w:rPr>
          <w:rFonts w:ascii="Calibri" w:hAnsi="Calibri" w:cs="Calibri"/>
          <w:b/>
        </w:rPr>
        <w:t>M</w:t>
      </w:r>
      <w:r>
        <w:rPr>
          <w:rFonts w:ascii="Calibri" w:hAnsi="Calibri" w:cs="Calibri"/>
        </w:rPr>
        <w:t xml:space="preserve"> is the </w:t>
      </w:r>
      <w:r w:rsidRPr="004352BD">
        <w:rPr>
          <w:rFonts w:ascii="Calibri" w:hAnsi="Calibri" w:cs="Calibri"/>
          <w:i/>
        </w:rPr>
        <w:t>total</w:t>
      </w:r>
      <w:r>
        <w:rPr>
          <w:rFonts w:ascii="Calibri" w:hAnsi="Calibri" w:cs="Calibri"/>
        </w:rPr>
        <w:t xml:space="preserve"> field, and </w:t>
      </w:r>
      <w:r w:rsidRPr="00B523A4">
        <w:rPr>
          <w:rFonts w:ascii="Calibri" w:hAnsi="Calibri" w:cs="Calibri"/>
          <w:b/>
          <w:bCs/>
        </w:rPr>
        <w:t>M</w:t>
      </w:r>
      <w:r>
        <w:rPr>
          <w:rFonts w:ascii="Calibri" w:hAnsi="Calibri" w:cs="Calibri"/>
        </w:rPr>
        <w:t xml:space="preserve"> the magnetization density.  From the general formula that </w:t>
      </w:r>
      <w:r w:rsidRPr="00880767">
        <w:rPr>
          <w:rFonts w:ascii="Calibri" w:hAnsi="Calibri" w:cs="Calibri"/>
          <w:b/>
        </w:rPr>
        <w:t>M</w:t>
      </w:r>
      <w:r>
        <w:rPr>
          <w:rFonts w:ascii="Calibri" w:hAnsi="Calibri" w:cs="Calibri"/>
        </w:rPr>
        <w:t xml:space="preserve"> = -(1/ΔV)∂H/∂</w:t>
      </w:r>
      <w:r w:rsidRPr="00880767">
        <w:rPr>
          <w:rFonts w:ascii="Calibri" w:hAnsi="Calibri" w:cs="Calibri"/>
          <w:b/>
        </w:rPr>
        <w:t>B</w:t>
      </w:r>
      <w:r>
        <w:rPr>
          <w:rFonts w:ascii="Calibri" w:hAnsi="Calibri" w:cs="Calibri"/>
          <w:vertAlign w:val="subscript"/>
        </w:rPr>
        <w:t>f</w:t>
      </w:r>
      <w:r>
        <w:rPr>
          <w:rFonts w:ascii="Calibri" w:hAnsi="Calibri" w:cs="Calibri"/>
        </w:rPr>
        <w:t xml:space="preserve">, we can see that: </w:t>
      </w:r>
    </w:p>
    <w:p w14:paraId="457D5A1D" w14:textId="77777777" w:rsidR="0028510A" w:rsidRDefault="0028510A" w:rsidP="0028510A">
      <w:pPr>
        <w:rPr>
          <w:rFonts w:ascii="Calibri" w:hAnsi="Calibri" w:cs="Calibri"/>
        </w:rPr>
      </w:pPr>
    </w:p>
    <w:p w14:paraId="74F6F17C" w14:textId="77777777" w:rsidR="0028510A" w:rsidRDefault="0028510A" w:rsidP="0028510A">
      <w:r w:rsidRPr="00CE140F">
        <w:rPr>
          <w:position w:val="-28"/>
        </w:rPr>
        <w:object w:dxaOrig="1420" w:dyaOrig="660" w14:anchorId="70E46177">
          <v:shape id="_x0000_i1063" type="#_x0000_t75" style="width:69pt;height:32pt" o:ole="">
            <v:imagedata r:id="rId13" o:title=""/>
          </v:shape>
          <o:OLEObject Type="Embed" ProgID="Equation.DSMT4" ShapeID="_x0000_i1063" DrawAspect="Content" ObjectID="_1734958439" r:id="rId14"/>
        </w:object>
      </w:r>
    </w:p>
    <w:p w14:paraId="409B11EA" w14:textId="77777777" w:rsidR="0028510A" w:rsidRDefault="0028510A" w:rsidP="0028510A"/>
    <w:p w14:paraId="180B1F31" w14:textId="77777777" w:rsidR="0028510A" w:rsidRPr="00CE140F" w:rsidRDefault="0028510A" w:rsidP="0028510A">
      <w:pPr>
        <w:rPr>
          <w:rFonts w:asciiTheme="minorHAnsi" w:hAnsiTheme="minorHAnsi" w:cstheme="minorHAnsi"/>
        </w:rPr>
      </w:pPr>
      <w:r w:rsidRPr="00CE140F">
        <w:rPr>
          <w:rFonts w:asciiTheme="minorHAnsi" w:hAnsiTheme="minorHAnsi" w:cstheme="minorHAnsi"/>
        </w:rPr>
        <w:t>Plugging this in, we’d have:</w:t>
      </w:r>
    </w:p>
    <w:p w14:paraId="7DB864D4" w14:textId="77777777" w:rsidR="0028510A" w:rsidRDefault="0028510A" w:rsidP="0028510A"/>
    <w:p w14:paraId="2601048A" w14:textId="77777777" w:rsidR="0028510A" w:rsidRDefault="0028510A" w:rsidP="0028510A">
      <w:r w:rsidRPr="000279B6">
        <w:rPr>
          <w:position w:val="-108"/>
        </w:rPr>
        <w:object w:dxaOrig="7660" w:dyaOrig="2260" w14:anchorId="047C1655">
          <v:shape id="_x0000_i1064" type="#_x0000_t75" style="width:395.5pt;height:116pt" o:ole="">
            <v:imagedata r:id="rId15" o:title=""/>
          </v:shape>
          <o:OLEObject Type="Embed" ProgID="Equation.DSMT4" ShapeID="_x0000_i1064" DrawAspect="Content" ObjectID="_1734958440" r:id="rId16"/>
        </w:object>
      </w:r>
    </w:p>
    <w:p w14:paraId="1017EECA" w14:textId="77777777" w:rsidR="0028510A" w:rsidRDefault="0028510A" w:rsidP="0028510A"/>
    <w:p w14:paraId="013067E5" w14:textId="77777777" w:rsidR="0028510A" w:rsidRPr="00296324" w:rsidRDefault="0028510A" w:rsidP="0028510A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Now </w:t>
      </w:r>
      <w:r w:rsidRPr="00296324">
        <w:rPr>
          <w:rFonts w:ascii="Calibri" w:hAnsi="Calibri" w:cs="Calibri"/>
          <w:b/>
        </w:rPr>
        <w:t>S</w:t>
      </w:r>
      <w:r>
        <w:rPr>
          <w:rFonts w:ascii="Calibri" w:hAnsi="Calibri" w:cs="Calibri"/>
        </w:rPr>
        <w:t xml:space="preserve"> = (</w:t>
      </w:r>
      <w:r>
        <w:rPr>
          <w:rFonts w:ascii="Cambria Math" w:hAnsi="Cambria Math" w:cs="Calibri"/>
        </w:rPr>
        <w:t>ℏ</w:t>
      </w:r>
      <w:r>
        <w:rPr>
          <w:rFonts w:ascii="Calibri" w:hAnsi="Calibri" w:cs="Calibri"/>
        </w:rPr>
        <w:t>/2)</w:t>
      </w:r>
      <w:r w:rsidRPr="00296324">
        <w:rPr>
          <w:rFonts w:ascii="Calibri" w:hAnsi="Calibri" w:cs="Calibri"/>
          <w:b/>
        </w:rPr>
        <w:t>σ</w:t>
      </w:r>
      <w:r>
        <w:rPr>
          <w:rFonts w:ascii="Calibri" w:hAnsi="Calibri" w:cs="Calibri"/>
        </w:rPr>
        <w:t xml:space="preserve"> of course, and we have:</w:t>
      </w:r>
    </w:p>
    <w:p w14:paraId="390E6B9F" w14:textId="77777777" w:rsidR="0028510A" w:rsidRDefault="0028510A" w:rsidP="0028510A">
      <w:pPr>
        <w:rPr>
          <w:rFonts w:ascii="Calibri" w:hAnsi="Calibri" w:cs="Calibri"/>
        </w:rPr>
      </w:pPr>
    </w:p>
    <w:p w14:paraId="79438BC6" w14:textId="77777777" w:rsidR="0028510A" w:rsidRDefault="0028510A" w:rsidP="0028510A">
      <w:r w:rsidRPr="00E576FC">
        <w:rPr>
          <w:position w:val="-142"/>
        </w:rPr>
        <w:object w:dxaOrig="8000" w:dyaOrig="2960" w14:anchorId="27717759">
          <v:shape id="_x0000_i1065" type="#_x0000_t75" style="width:403.5pt;height:147.5pt" o:ole="">
            <v:imagedata r:id="rId17" o:title=""/>
          </v:shape>
          <o:OLEObject Type="Embed" ProgID="Equation.DSMT4" ShapeID="_x0000_i1065" DrawAspect="Content" ObjectID="_1734958441" r:id="rId18"/>
        </w:object>
      </w:r>
    </w:p>
    <w:p w14:paraId="2F562E81" w14:textId="77777777" w:rsidR="0028510A" w:rsidRPr="00E576FC" w:rsidRDefault="0028510A" w:rsidP="0028510A">
      <w:pPr>
        <w:rPr>
          <w:rFonts w:asciiTheme="minorHAnsi" w:hAnsiTheme="minorHAnsi" w:cstheme="minorHAnsi"/>
        </w:rPr>
      </w:pPr>
    </w:p>
    <w:p w14:paraId="1842E335" w14:textId="77777777" w:rsidR="0028510A" w:rsidRDefault="0028510A" w:rsidP="0028510A">
      <w:pPr>
        <w:rPr>
          <w:rFonts w:asciiTheme="minorHAnsi" w:hAnsiTheme="minorHAnsi" w:cstheme="minorHAnsi"/>
        </w:rPr>
      </w:pPr>
      <w:r w:rsidRPr="00E576FC">
        <w:rPr>
          <w:rFonts w:asciiTheme="minorHAnsi" w:hAnsiTheme="minorHAnsi" w:cstheme="minorHAnsi"/>
        </w:rPr>
        <w:t>where in the last line I use g = 2, roughly.  Okay</w:t>
      </w:r>
      <w:r>
        <w:rPr>
          <w:rFonts w:asciiTheme="minorHAnsi" w:hAnsiTheme="minorHAnsi" w:cstheme="minorHAnsi"/>
        </w:rPr>
        <w:t xml:space="preserve"> now I’m going to drop the last term, which amounts to dropping </w:t>
      </w:r>
      <w:r w:rsidRPr="00501EEE">
        <w:rPr>
          <w:rFonts w:asciiTheme="minorHAnsi" w:hAnsiTheme="minorHAnsi" w:cstheme="minorHAnsi"/>
          <w:b/>
        </w:rPr>
        <w:t>M</w:t>
      </w:r>
      <w:r>
        <w:rPr>
          <w:rFonts w:asciiTheme="minorHAnsi" w:hAnsiTheme="minorHAnsi" w:cstheme="minorHAnsi"/>
        </w:rPr>
        <w:t>.  Not because of mathematical complexity, since the analysis that follows would work just as well with that term as without – it’s no worse than the middle term.  But it never shows up in any analysis I ever see, even though it seems kind of important, and non-negligible, since the magnetization ought to be quite high, possibly, for a ferromagnet.  Well, but I think that basically J</w:t>
      </w:r>
      <w:r>
        <w:rPr>
          <w:rFonts w:asciiTheme="minorHAnsi" w:hAnsiTheme="minorHAnsi" w:cstheme="minorHAnsi"/>
          <w:vertAlign w:val="subscript"/>
        </w:rPr>
        <w:t>ij</w:t>
      </w:r>
      <w:r>
        <w:rPr>
          <w:rFonts w:asciiTheme="minorHAnsi" w:hAnsiTheme="minorHAnsi" w:cstheme="minorHAnsi"/>
        </w:rPr>
        <w:t xml:space="preserve"> is much larger than </w:t>
      </w:r>
      <w:r>
        <w:rPr>
          <w:rFonts w:ascii="Calibri" w:hAnsi="Calibri" w:cs="Calibri"/>
        </w:rPr>
        <w:t>μ</w:t>
      </w:r>
      <w:r>
        <w:rPr>
          <w:rFonts w:asciiTheme="minorHAnsi" w:hAnsiTheme="minorHAnsi" w:cstheme="minorHAnsi"/>
          <w:vertAlign w:val="subscript"/>
        </w:rPr>
        <w:t>0</w:t>
      </w:r>
      <w:r>
        <w:rPr>
          <w:rFonts w:ascii="Calibri" w:hAnsi="Calibri" w:cs="Calibri"/>
        </w:rPr>
        <w:t>γ</w:t>
      </w:r>
      <w:r>
        <w:rPr>
          <w:rFonts w:asciiTheme="minorHAnsi" w:hAnsiTheme="minorHAnsi" w:cstheme="minorHAnsi"/>
          <w:vertAlign w:val="superscript"/>
        </w:rPr>
        <w:t>2</w:t>
      </w:r>
      <w:r>
        <w:rPr>
          <w:rFonts w:asciiTheme="minorHAnsi" w:hAnsiTheme="minorHAnsi" w:cstheme="minorHAnsi"/>
        </w:rPr>
        <w:t>/2</w:t>
      </w:r>
      <w:r>
        <w:rPr>
          <w:rFonts w:ascii="Calibri" w:hAnsi="Calibri" w:cs="Calibri"/>
        </w:rPr>
        <w:t>Δ</w:t>
      </w:r>
      <w:r>
        <w:rPr>
          <w:rFonts w:asciiTheme="minorHAnsi" w:hAnsiTheme="minorHAnsi" w:cstheme="minorHAnsi"/>
        </w:rPr>
        <w:t xml:space="preserve">V (or, fairer comparison, larger than </w:t>
      </w:r>
      <w:r>
        <w:rPr>
          <w:rFonts w:ascii="Calibri" w:hAnsi="Calibri" w:cs="Calibri"/>
        </w:rPr>
        <w:t>μ</w:t>
      </w:r>
      <w:r>
        <w:rPr>
          <w:rFonts w:asciiTheme="minorHAnsi" w:hAnsiTheme="minorHAnsi" w:cstheme="minorHAnsi"/>
          <w:vertAlign w:val="subscript"/>
        </w:rPr>
        <w:t>0</w:t>
      </w:r>
      <w:r>
        <w:rPr>
          <w:rFonts w:ascii="Calibri" w:hAnsi="Calibri" w:cs="Calibri"/>
        </w:rPr>
        <w:t>γ</w:t>
      </w:r>
      <w:r>
        <w:rPr>
          <w:rFonts w:asciiTheme="minorHAnsi" w:hAnsiTheme="minorHAnsi" w:cstheme="minorHAnsi"/>
          <w:vertAlign w:val="superscript"/>
        </w:rPr>
        <w:t>2</w:t>
      </w:r>
      <w:r>
        <w:rPr>
          <w:rFonts w:asciiTheme="minorHAnsi" w:hAnsiTheme="minorHAnsi" w:cstheme="minorHAnsi"/>
        </w:rPr>
        <w:t>/2</w:t>
      </w:r>
      <w:r>
        <w:rPr>
          <w:rFonts w:ascii="Calibri" w:hAnsi="Calibri" w:cs="Calibri"/>
        </w:rPr>
        <w:t>·</w:t>
      </w:r>
      <w:r>
        <w:rPr>
          <w:rFonts w:asciiTheme="minorHAnsi" w:hAnsiTheme="minorHAnsi" w:cstheme="minorHAnsi"/>
        </w:rPr>
        <w:t>(N/</w:t>
      </w:r>
      <w:r>
        <w:rPr>
          <w:rFonts w:ascii="Calibri" w:hAnsi="Calibri" w:cs="Calibri"/>
        </w:rPr>
        <w:t>Δ</w:t>
      </w:r>
      <w:r>
        <w:rPr>
          <w:rFonts w:asciiTheme="minorHAnsi" w:hAnsiTheme="minorHAnsi" w:cstheme="minorHAnsi"/>
        </w:rPr>
        <w:t xml:space="preserve">V))  Also, we’re really kind of restricting our analysis to near the critical point, where </w:t>
      </w:r>
      <w:r w:rsidRPr="00386360">
        <w:rPr>
          <w:rFonts w:asciiTheme="minorHAnsi" w:hAnsiTheme="minorHAnsi" w:cstheme="minorHAnsi"/>
          <w:b/>
        </w:rPr>
        <w:t>M</w:t>
      </w:r>
      <w:r>
        <w:rPr>
          <w:rFonts w:asciiTheme="minorHAnsi" w:hAnsiTheme="minorHAnsi" w:cstheme="minorHAnsi"/>
        </w:rPr>
        <w:t xml:space="preserve"> would be small yet.  And also, it’s probably not realistic to say that M is uniform.  In fact, the magnetic dipole-dipole interaction is responsible for the magnetic domains of ferromagnetics, and so </w:t>
      </w:r>
      <w:r w:rsidRPr="00386360">
        <w:rPr>
          <w:rFonts w:asciiTheme="minorHAnsi" w:hAnsiTheme="minorHAnsi" w:cstheme="minorHAnsi"/>
          <w:b/>
        </w:rPr>
        <w:t>M</w:t>
      </w:r>
      <w:r>
        <w:rPr>
          <w:rFonts w:asciiTheme="minorHAnsi" w:hAnsiTheme="minorHAnsi" w:cstheme="minorHAnsi"/>
        </w:rPr>
        <w:t xml:space="preserve"> will be pointing up for one domain and down for the other.  So yeah, just going to drop it.  And now we have:</w:t>
      </w:r>
    </w:p>
    <w:p w14:paraId="591321A6" w14:textId="77777777" w:rsidR="0028510A" w:rsidRDefault="0028510A" w:rsidP="0028510A">
      <w:pPr>
        <w:rPr>
          <w:rFonts w:asciiTheme="minorHAnsi" w:hAnsiTheme="minorHAnsi" w:cstheme="minorHAnsi"/>
        </w:rPr>
      </w:pPr>
    </w:p>
    <w:p w14:paraId="4DFEBC63" w14:textId="77777777" w:rsidR="0028510A" w:rsidRPr="00E576FC" w:rsidRDefault="0028510A" w:rsidP="0028510A">
      <w:pPr>
        <w:rPr>
          <w:rFonts w:asciiTheme="minorHAnsi" w:hAnsiTheme="minorHAnsi" w:cstheme="minorHAnsi"/>
        </w:rPr>
      </w:pPr>
      <w:r w:rsidRPr="00E576FC">
        <w:rPr>
          <w:position w:val="-30"/>
        </w:rPr>
        <w:object w:dxaOrig="3379" w:dyaOrig="720" w14:anchorId="46FC5B36">
          <v:shape id="_x0000_i1066" type="#_x0000_t75" style="width:175.5pt;height:37.5pt" o:ole="">
            <v:imagedata r:id="rId19" o:title=""/>
          </v:shape>
          <o:OLEObject Type="Embed" ProgID="Equation.DSMT4" ShapeID="_x0000_i1066" DrawAspect="Content" ObjectID="_1734958442" r:id="rId20"/>
        </w:object>
      </w:r>
    </w:p>
    <w:p w14:paraId="408E0F10" w14:textId="77777777" w:rsidR="0028510A" w:rsidRDefault="0028510A" w:rsidP="0028510A">
      <w:pPr>
        <w:rPr>
          <w:rFonts w:ascii="Calibri" w:hAnsi="Calibri" w:cs="Calibri"/>
        </w:rPr>
      </w:pPr>
    </w:p>
    <w:p w14:paraId="24E49E46" w14:textId="77777777" w:rsidR="0028510A" w:rsidRDefault="0028510A" w:rsidP="0028510A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To streamline stuff, we’ll use units where </w:t>
      </w:r>
      <w:r>
        <w:rPr>
          <w:rFonts w:ascii="Cambria Math" w:hAnsi="Cambria Math" w:cs="Calibri"/>
        </w:rPr>
        <w:t>ℏ</w:t>
      </w:r>
      <w:r>
        <w:rPr>
          <w:rFonts w:ascii="Calibri" w:hAnsi="Calibri" w:cs="Calibri"/>
        </w:rPr>
        <w:t xml:space="preserve"> = 1, and k</w:t>
      </w:r>
      <w:r>
        <w:rPr>
          <w:rFonts w:ascii="Calibri" w:hAnsi="Calibri" w:cs="Calibri"/>
          <w:vertAlign w:val="subscript"/>
        </w:rPr>
        <w:t>B</w:t>
      </w:r>
      <w:r>
        <w:rPr>
          <w:rFonts w:ascii="Calibri" w:hAnsi="Calibri" w:cs="Calibri"/>
        </w:rPr>
        <w:t xml:space="preserve"> = 1.  Also absorb the ¼ into J</w:t>
      </w:r>
      <w:r>
        <w:rPr>
          <w:rFonts w:ascii="Calibri" w:hAnsi="Calibri" w:cs="Calibri"/>
          <w:vertAlign w:val="subscript"/>
        </w:rPr>
        <w:t>ij</w:t>
      </w:r>
      <w:r>
        <w:rPr>
          <w:rFonts w:ascii="Calibri" w:hAnsi="Calibri" w:cs="Calibri"/>
        </w:rPr>
        <w:t>, and (1/2)gγ into B</w:t>
      </w:r>
      <w:r>
        <w:rPr>
          <w:rFonts w:ascii="Calibri" w:hAnsi="Calibri" w:cs="Calibri"/>
          <w:vertAlign w:val="subscript"/>
        </w:rPr>
        <w:t>f</w:t>
      </w:r>
      <w:r>
        <w:rPr>
          <w:rFonts w:ascii="Calibri" w:hAnsi="Calibri" w:cs="Calibri"/>
        </w:rPr>
        <w:t xml:space="preserve"> and call it h – my favorite letter.  </w:t>
      </w:r>
    </w:p>
    <w:p w14:paraId="7198A584" w14:textId="77777777" w:rsidR="0028510A" w:rsidRDefault="0028510A" w:rsidP="0028510A">
      <w:pPr>
        <w:rPr>
          <w:rFonts w:ascii="Calibri" w:hAnsi="Calibri" w:cs="Calibri"/>
        </w:rPr>
      </w:pPr>
    </w:p>
    <w:p w14:paraId="08129ABD" w14:textId="77777777" w:rsidR="0028510A" w:rsidRDefault="0028510A" w:rsidP="0028510A">
      <w:pPr>
        <w:rPr>
          <w:rFonts w:ascii="Calibri" w:hAnsi="Calibri" w:cs="Calibri"/>
        </w:rPr>
      </w:pPr>
      <w:r w:rsidRPr="00ED41B5">
        <w:rPr>
          <w:rFonts w:ascii="Calibri" w:hAnsi="Calibri" w:cs="Calibri"/>
          <w:position w:val="-42"/>
        </w:rPr>
        <w:object w:dxaOrig="1140" w:dyaOrig="960" w14:anchorId="5A440434">
          <v:shape id="_x0000_i1067" type="#_x0000_t75" style="width:57pt;height:48pt" o:ole="" o:bordertopcolor="#00b050" o:borderleftcolor="#00b050" o:borderbottomcolor="#00b050" o:borderrightcolor="#00b050">
            <v:imagedata r:id="rId21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67" DrawAspect="Content" ObjectID="_1734958443" r:id="rId22"/>
        </w:object>
      </w:r>
    </w:p>
    <w:p w14:paraId="4CC6F9C9" w14:textId="77777777" w:rsidR="0028510A" w:rsidRDefault="0028510A" w:rsidP="0028510A">
      <w:pPr>
        <w:rPr>
          <w:rFonts w:ascii="Calibri" w:hAnsi="Calibri" w:cs="Calibri"/>
        </w:rPr>
      </w:pPr>
    </w:p>
    <w:p w14:paraId="0869658C" w14:textId="77777777" w:rsidR="0028510A" w:rsidRPr="008D7938" w:rsidRDefault="0028510A" w:rsidP="0028510A">
      <w:pPr>
        <w:rPr>
          <w:rFonts w:ascii="Calibri" w:hAnsi="Calibri" w:cs="Calibri"/>
        </w:rPr>
      </w:pPr>
      <w:r>
        <w:rPr>
          <w:rFonts w:ascii="Calibri" w:hAnsi="Calibri" w:cs="Calibri"/>
        </w:rPr>
        <w:t>And we’ll presume an isotropic medium so J</w:t>
      </w:r>
      <w:r>
        <w:rPr>
          <w:rFonts w:ascii="Calibri" w:hAnsi="Calibri" w:cs="Calibri"/>
          <w:vertAlign w:val="subscript"/>
        </w:rPr>
        <w:t>ij</w:t>
      </w:r>
      <w:r>
        <w:rPr>
          <w:rFonts w:ascii="Calibri" w:hAnsi="Calibri" w:cs="Calibri"/>
        </w:rPr>
        <w:t xml:space="preserve"> = J.  Also we’ll specialize to the Ising model whereby each of the spins is restricted to the z-direction (going to leave off the z subscript though).  So now we have the Ising Model.</w:t>
      </w:r>
    </w:p>
    <w:p w14:paraId="4E6950F3" w14:textId="77777777" w:rsidR="0028510A" w:rsidRPr="002A686C" w:rsidRDefault="0028510A" w:rsidP="0028510A">
      <w:pPr>
        <w:rPr>
          <w:rFonts w:ascii="Calibri" w:hAnsi="Calibri" w:cs="Calibri"/>
        </w:rPr>
      </w:pPr>
    </w:p>
    <w:p w14:paraId="395350BF" w14:textId="77777777" w:rsidR="0028510A" w:rsidRPr="002A686C" w:rsidRDefault="0028510A" w:rsidP="0028510A">
      <w:pPr>
        <w:rPr>
          <w:rFonts w:ascii="Calibri" w:hAnsi="Calibri" w:cs="Calibri"/>
        </w:rPr>
      </w:pPr>
      <w:r w:rsidRPr="002A686C">
        <w:rPr>
          <w:rFonts w:ascii="Calibri" w:hAnsi="Calibri" w:cs="Calibri"/>
          <w:position w:val="-30"/>
        </w:rPr>
        <w:object w:dxaOrig="6300" w:dyaOrig="680" w14:anchorId="7E6213B5">
          <v:shape id="_x0000_i1068" type="#_x0000_t75" style="width:313.5pt;height:37pt" o:ole="" filled="t" fillcolor="#cfc">
            <v:imagedata r:id="rId23" o:title=""/>
          </v:shape>
          <o:OLEObject Type="Embed" ProgID="Equation.DSMT4" ShapeID="_x0000_i1068" DrawAspect="Content" ObjectID="_1734958444" r:id="rId24"/>
        </w:object>
      </w:r>
    </w:p>
    <w:p w14:paraId="0899976B" w14:textId="77777777" w:rsidR="00A638F5" w:rsidRDefault="00A638F5" w:rsidP="00A638F5">
      <w:pPr>
        <w:rPr>
          <w:rFonts w:ascii="Calibri" w:hAnsi="Calibri" w:cs="Calibri"/>
        </w:rPr>
      </w:pPr>
    </w:p>
    <w:p w14:paraId="07528764" w14:textId="77777777" w:rsidR="00A638F5" w:rsidRDefault="00A638F5" w:rsidP="00A638F5">
      <w:pPr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Note that we </w:t>
      </w:r>
      <w:r w:rsidRPr="00DE3C05">
        <w:rPr>
          <w:rFonts w:ascii="Calibri" w:hAnsi="Calibri" w:cs="Calibri"/>
          <w:i/>
        </w:rPr>
        <w:t>do</w:t>
      </w:r>
      <w:r>
        <w:rPr>
          <w:rFonts w:ascii="Calibri" w:hAnsi="Calibri" w:cs="Calibri"/>
        </w:rPr>
        <w:t xml:space="preserve"> know the eigenstates and energies of </w:t>
      </w:r>
      <w:r w:rsidRPr="00220470">
        <w:rPr>
          <w:rFonts w:ascii="Calibri" w:hAnsi="Calibri" w:cs="Calibri"/>
          <w:i/>
        </w:rPr>
        <w:t>this</w:t>
      </w:r>
      <w:r>
        <w:rPr>
          <w:rFonts w:ascii="Calibri" w:hAnsi="Calibri" w:cs="Calibri"/>
        </w:rPr>
        <w:t xml:space="preserve"> system – as it comprises a bunch of purely independent spins, and so the eigenstates are just |ψ&gt; = |σ</w:t>
      </w:r>
      <w:r>
        <w:rPr>
          <w:rFonts w:ascii="Calibri" w:hAnsi="Calibri" w:cs="Calibri"/>
          <w:vertAlign w:val="subscript"/>
        </w:rPr>
        <w:t>1</w:t>
      </w:r>
      <w:r>
        <w:rPr>
          <w:rFonts w:ascii="Calibri" w:hAnsi="Calibri" w:cs="Calibri"/>
        </w:rPr>
        <w:t xml:space="preserve"> = </w:t>
      </w:r>
      <w:r>
        <w:rPr>
          <w:rFonts w:ascii="Cambria Math" w:hAnsi="Cambria Math" w:cs="Calibri"/>
        </w:rPr>
        <w:t>±</w:t>
      </w:r>
      <w:r>
        <w:rPr>
          <w:rFonts w:ascii="Calibri" w:hAnsi="Calibri" w:cs="Calibri"/>
        </w:rPr>
        <w:t>1,σ</w:t>
      </w:r>
      <w:r>
        <w:rPr>
          <w:rFonts w:ascii="Calibri" w:hAnsi="Calibri" w:cs="Calibri"/>
          <w:vertAlign w:val="subscript"/>
        </w:rPr>
        <w:t>2</w:t>
      </w:r>
      <w:r>
        <w:rPr>
          <w:rFonts w:ascii="Calibri" w:hAnsi="Calibri" w:cs="Calibri"/>
        </w:rPr>
        <w:t xml:space="preserve"> = </w:t>
      </w:r>
      <w:r>
        <w:rPr>
          <w:rFonts w:ascii="Cambria Math" w:hAnsi="Cambria Math" w:cs="Calibri"/>
        </w:rPr>
        <w:t>±</w:t>
      </w:r>
      <w:r>
        <w:rPr>
          <w:rFonts w:ascii="Calibri" w:hAnsi="Calibri" w:cs="Calibri"/>
        </w:rPr>
        <w:t>1,σ</w:t>
      </w:r>
      <w:r>
        <w:rPr>
          <w:rFonts w:ascii="Calibri" w:hAnsi="Calibri" w:cs="Calibri"/>
          <w:vertAlign w:val="subscript"/>
        </w:rPr>
        <w:t>3</w:t>
      </w:r>
      <w:r>
        <w:rPr>
          <w:rFonts w:ascii="Calibri" w:hAnsi="Calibri" w:cs="Calibri"/>
        </w:rPr>
        <w:t xml:space="preserve"> = </w:t>
      </w:r>
      <w:r>
        <w:rPr>
          <w:rFonts w:ascii="Cambria Math" w:hAnsi="Cambria Math" w:cs="Calibri"/>
        </w:rPr>
        <w:t>±</w:t>
      </w:r>
      <w:r>
        <w:rPr>
          <w:rFonts w:ascii="Calibri" w:hAnsi="Calibri" w:cs="Calibri"/>
        </w:rPr>
        <w:t>,…,σ</w:t>
      </w:r>
      <w:r>
        <w:rPr>
          <w:rFonts w:ascii="Calibri" w:hAnsi="Calibri" w:cs="Calibri"/>
          <w:vertAlign w:val="subscript"/>
        </w:rPr>
        <w:t>N</w:t>
      </w:r>
      <w:r>
        <w:rPr>
          <w:rFonts w:ascii="Calibri" w:hAnsi="Calibri" w:cs="Calibri"/>
        </w:rPr>
        <w:t xml:space="preserve"> = </w:t>
      </w:r>
      <w:r>
        <w:rPr>
          <w:rFonts w:ascii="Cambria Math" w:hAnsi="Cambria Math" w:cs="Calibri"/>
        </w:rPr>
        <w:t>±1</w:t>
      </w:r>
      <w:r>
        <w:rPr>
          <w:rFonts w:ascii="Calibri" w:hAnsi="Calibri" w:cs="Calibri"/>
        </w:rPr>
        <w:t>&gt;, and the eigenvalues are of course whatever you get when you plug this into H</w:t>
      </w:r>
      <w:r>
        <w:rPr>
          <w:rFonts w:ascii="Calibri" w:hAnsi="Calibri" w:cs="Calibri"/>
          <w:vertAlign w:val="subscript"/>
        </w:rPr>
        <w:t>Ising</w:t>
      </w:r>
      <w:r>
        <w:rPr>
          <w:rFonts w:ascii="Calibri" w:hAnsi="Calibri" w:cs="Calibri"/>
        </w:rPr>
        <w:t xml:space="preserve">.  So we </w:t>
      </w:r>
      <w:r w:rsidRPr="00F16FB6">
        <w:rPr>
          <w:rFonts w:ascii="Calibri" w:hAnsi="Calibri" w:cs="Calibri"/>
          <w:i/>
        </w:rPr>
        <w:t>could</w:t>
      </w:r>
      <w:r>
        <w:rPr>
          <w:rFonts w:ascii="Calibri" w:hAnsi="Calibri" w:cs="Calibri"/>
        </w:rPr>
        <w:t xml:space="preserve"> exactly calculate the partition function.  </w:t>
      </w:r>
    </w:p>
    <w:p w14:paraId="0420BE8E" w14:textId="77777777" w:rsidR="00A638F5" w:rsidRDefault="00A638F5" w:rsidP="00A638F5">
      <w:pPr>
        <w:rPr>
          <w:rFonts w:ascii="Calibri" w:hAnsi="Calibri" w:cs="Calibri"/>
        </w:rPr>
      </w:pPr>
    </w:p>
    <w:p w14:paraId="773AFC0A" w14:textId="77777777" w:rsidR="00A638F5" w:rsidRDefault="00A638F5" w:rsidP="00A638F5">
      <w:pPr>
        <w:rPr>
          <w:rFonts w:ascii="Calibri" w:hAnsi="Calibri" w:cs="Calibri"/>
        </w:rPr>
      </w:pPr>
      <w:r w:rsidRPr="00220470">
        <w:rPr>
          <w:rFonts w:ascii="Calibri" w:hAnsi="Calibri" w:cs="Calibri"/>
          <w:position w:val="-32"/>
        </w:rPr>
        <w:object w:dxaOrig="2799" w:dyaOrig="900" w14:anchorId="2560BFBE">
          <v:shape id="_x0000_i1029" type="#_x0000_t75" style="width:156pt;height:52.5pt" o:ole="">
            <v:imagedata r:id="rId25" o:title=""/>
          </v:shape>
          <o:OLEObject Type="Embed" ProgID="Equation.DSMT4" ShapeID="_x0000_i1029" DrawAspect="Content" ObjectID="_1734958445" r:id="rId26"/>
        </w:object>
      </w:r>
      <w:r>
        <w:rPr>
          <w:rFonts w:ascii="Calibri" w:hAnsi="Calibri" w:cs="Calibri"/>
        </w:rPr>
        <w:t xml:space="preserve">  </w:t>
      </w:r>
    </w:p>
    <w:p w14:paraId="3C2D5B2F" w14:textId="3D94B2DA" w:rsidR="00D57C20" w:rsidRDefault="00D57C20" w:rsidP="005643B7">
      <w:pPr>
        <w:rPr>
          <w:rFonts w:ascii="Calibri" w:hAnsi="Calibri" w:cs="Calibri"/>
        </w:rPr>
      </w:pPr>
    </w:p>
    <w:p w14:paraId="0C9E2F0A" w14:textId="6E50E436" w:rsidR="007E7FD7" w:rsidRDefault="00750929" w:rsidP="005643B7">
      <w:pPr>
        <w:rPr>
          <w:rFonts w:ascii="Calibri" w:hAnsi="Calibri" w:cs="Calibri"/>
        </w:rPr>
      </w:pPr>
      <w:r>
        <w:rPr>
          <w:rFonts w:ascii="Calibri" w:hAnsi="Calibri" w:cs="Calibri"/>
        </w:rPr>
        <w:t>This is practical in 1D, really really really difficult in 2D, and impossible in 3D?  Let’s do 1D.  We’ll presume periodic boundary conditions such that for our N spins σ</w:t>
      </w:r>
      <w:r>
        <w:rPr>
          <w:rFonts w:ascii="Calibri" w:hAnsi="Calibri" w:cs="Calibri"/>
          <w:vertAlign w:val="subscript"/>
        </w:rPr>
        <w:t>1</w:t>
      </w:r>
      <w:r>
        <w:rPr>
          <w:rFonts w:ascii="Calibri" w:hAnsi="Calibri" w:cs="Calibri"/>
        </w:rPr>
        <w:t xml:space="preserve"> = σ</w:t>
      </w:r>
      <w:r>
        <w:rPr>
          <w:rFonts w:ascii="Calibri" w:hAnsi="Calibri" w:cs="Calibri"/>
          <w:vertAlign w:val="subscript"/>
        </w:rPr>
        <w:t>N</w:t>
      </w:r>
      <w:r w:rsidR="00BB5E9F">
        <w:rPr>
          <w:rFonts w:ascii="Calibri" w:hAnsi="Calibri" w:cs="Calibri"/>
          <w:vertAlign w:val="subscript"/>
        </w:rPr>
        <w:t>+1</w:t>
      </w:r>
      <w:r>
        <w:rPr>
          <w:rFonts w:ascii="Calibri" w:hAnsi="Calibri" w:cs="Calibri"/>
        </w:rPr>
        <w:t>.  Then we start by writing our Z in a more symmetric form,</w:t>
      </w:r>
    </w:p>
    <w:p w14:paraId="2AB0A28C" w14:textId="5558AE79" w:rsidR="00750929" w:rsidRDefault="00750929" w:rsidP="005643B7">
      <w:pPr>
        <w:rPr>
          <w:rFonts w:ascii="Calibri" w:hAnsi="Calibri" w:cs="Calibri"/>
        </w:rPr>
      </w:pPr>
    </w:p>
    <w:p w14:paraId="462A4697" w14:textId="4BBF9DF5" w:rsidR="00750929" w:rsidRPr="00750929" w:rsidRDefault="00BB5E9F" w:rsidP="005643B7">
      <w:pPr>
        <w:rPr>
          <w:rFonts w:ascii="Calibri" w:hAnsi="Calibri" w:cs="Calibri"/>
        </w:rPr>
      </w:pPr>
      <w:r w:rsidRPr="00BB5E9F">
        <w:rPr>
          <w:rFonts w:ascii="Calibri" w:hAnsi="Calibri" w:cs="Calibri"/>
          <w:position w:val="-62"/>
        </w:rPr>
        <w:object w:dxaOrig="3300" w:dyaOrig="1359" w14:anchorId="5B4EBD5E">
          <v:shape id="_x0000_i1030" type="#_x0000_t75" style="width:184pt;height:79.5pt" o:ole="">
            <v:imagedata r:id="rId27" o:title=""/>
          </v:shape>
          <o:OLEObject Type="Embed" ProgID="Equation.DSMT4" ShapeID="_x0000_i1030" DrawAspect="Content" ObjectID="_1734958446" r:id="rId28"/>
        </w:object>
      </w:r>
    </w:p>
    <w:p w14:paraId="17333ED1" w14:textId="77777777" w:rsidR="00A638F5" w:rsidRDefault="00A638F5" w:rsidP="005643B7">
      <w:pPr>
        <w:rPr>
          <w:rFonts w:ascii="Calibri" w:hAnsi="Calibri" w:cs="Calibri"/>
        </w:rPr>
      </w:pPr>
    </w:p>
    <w:bookmarkEnd w:id="0"/>
    <w:p w14:paraId="054746CC" w14:textId="5BDE99CD" w:rsidR="005643B7" w:rsidRDefault="00BB5E9F" w:rsidP="005643B7">
      <w:pPr>
        <w:rPr>
          <w:rFonts w:ascii="Calibri" w:hAnsi="Calibri" w:cs="Calibri"/>
        </w:rPr>
      </w:pPr>
      <w:r>
        <w:rPr>
          <w:rFonts w:ascii="Calibri" w:hAnsi="Calibri" w:cs="Calibri"/>
        </w:rPr>
        <w:t>Then let’s write Z as:</w:t>
      </w:r>
    </w:p>
    <w:p w14:paraId="05BF4549" w14:textId="15D1C602" w:rsidR="00BB5E9F" w:rsidRDefault="00BB5E9F" w:rsidP="005643B7">
      <w:pPr>
        <w:rPr>
          <w:rFonts w:ascii="Calibri" w:hAnsi="Calibri" w:cs="Calibri"/>
        </w:rPr>
      </w:pPr>
    </w:p>
    <w:p w14:paraId="2BA5EEF4" w14:textId="7E65A1BD" w:rsidR="00BB5E9F" w:rsidRDefault="000263FD" w:rsidP="005643B7">
      <w:pPr>
        <w:rPr>
          <w:rFonts w:ascii="Calibri" w:hAnsi="Calibri" w:cs="Calibri"/>
        </w:rPr>
      </w:pPr>
      <w:r w:rsidRPr="00BB5E9F">
        <w:rPr>
          <w:rFonts w:ascii="Calibri" w:hAnsi="Calibri" w:cs="Calibri"/>
          <w:position w:val="-114"/>
        </w:rPr>
        <w:object w:dxaOrig="5240" w:dyaOrig="2500" w14:anchorId="103E4837">
          <v:shape id="_x0000_i1031" type="#_x0000_t75" style="width:292pt;height:146pt" o:ole="">
            <v:imagedata r:id="rId29" o:title=""/>
          </v:shape>
          <o:OLEObject Type="Embed" ProgID="Equation.DSMT4" ShapeID="_x0000_i1031" DrawAspect="Content" ObjectID="_1734958447" r:id="rId30"/>
        </w:object>
      </w:r>
    </w:p>
    <w:p w14:paraId="0361BCB3" w14:textId="5790BF3F" w:rsidR="00BB5E9F" w:rsidRDefault="00BB5E9F" w:rsidP="005643B7">
      <w:pPr>
        <w:rPr>
          <w:rFonts w:ascii="Calibri" w:hAnsi="Calibri" w:cs="Calibri"/>
        </w:rPr>
      </w:pPr>
    </w:p>
    <w:p w14:paraId="6705B1C5" w14:textId="5B340B5F" w:rsidR="00BB5E9F" w:rsidRDefault="000263FD" w:rsidP="005643B7">
      <w:pPr>
        <w:rPr>
          <w:rFonts w:ascii="Calibri" w:hAnsi="Calibri" w:cs="Calibri"/>
        </w:rPr>
      </w:pPr>
      <w:r>
        <w:rPr>
          <w:rFonts w:ascii="Calibri" w:hAnsi="Calibri" w:cs="Calibri"/>
        </w:rPr>
        <w:t>wh</w:t>
      </w:r>
      <w:r w:rsidR="00BB5E9F">
        <w:rPr>
          <w:rFonts w:ascii="Calibri" w:hAnsi="Calibri" w:cs="Calibri"/>
        </w:rPr>
        <w:t>e</w:t>
      </w:r>
      <w:r>
        <w:rPr>
          <w:rFonts w:ascii="Calibri" w:hAnsi="Calibri" w:cs="Calibri"/>
        </w:rPr>
        <w:t>re we recognize the factor P can be represented as a 2×2 matrix, with row index given by σ</w:t>
      </w:r>
      <w:r>
        <w:rPr>
          <w:rFonts w:ascii="Calibri" w:hAnsi="Calibri" w:cs="Calibri"/>
          <w:vertAlign w:val="subscript"/>
        </w:rPr>
        <w:t>i</w:t>
      </w:r>
      <w:r>
        <w:rPr>
          <w:rFonts w:ascii="Calibri" w:hAnsi="Calibri" w:cs="Calibri"/>
        </w:rPr>
        <w:t xml:space="preserve"> = </w:t>
      </w:r>
      <w:r>
        <w:rPr>
          <w:rFonts w:ascii="Cambria Math" w:hAnsi="Cambria Math" w:cs="Calibri"/>
        </w:rPr>
        <w:t>±</w:t>
      </w:r>
      <w:r>
        <w:rPr>
          <w:rFonts w:ascii="Calibri" w:hAnsi="Calibri" w:cs="Calibri"/>
        </w:rPr>
        <w:t>1, and column index by σ</w:t>
      </w:r>
      <w:r>
        <w:rPr>
          <w:rFonts w:ascii="Calibri" w:hAnsi="Calibri" w:cs="Calibri"/>
          <w:vertAlign w:val="subscript"/>
        </w:rPr>
        <w:t>i+1</w:t>
      </w:r>
      <w:r>
        <w:rPr>
          <w:rFonts w:ascii="Calibri" w:hAnsi="Calibri" w:cs="Calibri"/>
        </w:rPr>
        <w:t xml:space="preserve"> = </w:t>
      </w:r>
      <w:r>
        <w:rPr>
          <w:rFonts w:ascii="Cambria Math" w:hAnsi="Cambria Math" w:cs="Calibri"/>
        </w:rPr>
        <w:t>±</w:t>
      </w:r>
      <w:r>
        <w:rPr>
          <w:rFonts w:ascii="Calibri" w:hAnsi="Calibri" w:cs="Calibri"/>
        </w:rPr>
        <w:t>1.  Or in other words,</w:t>
      </w:r>
    </w:p>
    <w:p w14:paraId="7AF0656D" w14:textId="73700693" w:rsidR="00BB5E9F" w:rsidRDefault="00BB5E9F" w:rsidP="005643B7">
      <w:pPr>
        <w:rPr>
          <w:rFonts w:ascii="Calibri" w:hAnsi="Calibri" w:cs="Calibri"/>
        </w:rPr>
      </w:pPr>
    </w:p>
    <w:p w14:paraId="2BB91889" w14:textId="2CEE015F" w:rsidR="00BB5E9F" w:rsidRDefault="000263FD" w:rsidP="005643B7">
      <w:pPr>
        <w:rPr>
          <w:rFonts w:ascii="Calibri" w:hAnsi="Calibri" w:cs="Calibri"/>
        </w:rPr>
      </w:pPr>
      <w:r w:rsidRPr="000263FD">
        <w:rPr>
          <w:rFonts w:ascii="Calibri" w:hAnsi="Calibri" w:cs="Calibri"/>
          <w:position w:val="-12"/>
        </w:rPr>
        <w:object w:dxaOrig="2000" w:dyaOrig="580" w14:anchorId="4DBAACF4">
          <v:shape id="_x0000_i1032" type="#_x0000_t75" style="width:111.5pt;height:34pt" o:ole="">
            <v:imagedata r:id="rId31" o:title=""/>
          </v:shape>
          <o:OLEObject Type="Embed" ProgID="Equation.DSMT4" ShapeID="_x0000_i1032" DrawAspect="Content" ObjectID="_1734958448" r:id="rId32"/>
        </w:object>
      </w:r>
    </w:p>
    <w:p w14:paraId="74DA58D0" w14:textId="778E0C76" w:rsidR="00BB5E9F" w:rsidRDefault="00BB5E9F" w:rsidP="005643B7">
      <w:pPr>
        <w:rPr>
          <w:rFonts w:ascii="Calibri" w:hAnsi="Calibri" w:cs="Calibri"/>
        </w:rPr>
      </w:pPr>
    </w:p>
    <w:p w14:paraId="1F80F019" w14:textId="5373196A" w:rsidR="00BB5E9F" w:rsidRDefault="000263FD" w:rsidP="005643B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where σ and σ´ can both be </w:t>
      </w:r>
      <w:r>
        <w:rPr>
          <w:rFonts w:ascii="Cambria Math" w:hAnsi="Cambria Math" w:cs="Calibri"/>
        </w:rPr>
        <w:t>±</w:t>
      </w:r>
      <w:r>
        <w:rPr>
          <w:rFonts w:ascii="Calibri" w:hAnsi="Calibri" w:cs="Calibri"/>
        </w:rPr>
        <w:t>1.  So then our Z can be written,</w:t>
      </w:r>
    </w:p>
    <w:p w14:paraId="01A2D446" w14:textId="5EB62FF5" w:rsidR="000263FD" w:rsidRDefault="000263FD" w:rsidP="005643B7">
      <w:pPr>
        <w:rPr>
          <w:rFonts w:ascii="Calibri" w:hAnsi="Calibri" w:cs="Calibri"/>
        </w:rPr>
      </w:pPr>
    </w:p>
    <w:p w14:paraId="0E5AC27E" w14:textId="15975BD5" w:rsidR="000263FD" w:rsidRDefault="000263FD" w:rsidP="005643B7">
      <w:pPr>
        <w:rPr>
          <w:rFonts w:ascii="Calibri" w:hAnsi="Calibri" w:cs="Calibri"/>
        </w:rPr>
      </w:pPr>
      <w:r w:rsidRPr="000263FD">
        <w:rPr>
          <w:rFonts w:ascii="Calibri" w:hAnsi="Calibri" w:cs="Calibri"/>
          <w:position w:val="-54"/>
        </w:rPr>
        <w:object w:dxaOrig="9060" w:dyaOrig="1200" w14:anchorId="7F61634D">
          <v:shape id="_x0000_i1033" type="#_x0000_t75" style="width:505pt;height:70pt" o:ole="">
            <v:imagedata r:id="rId33" o:title=""/>
          </v:shape>
          <o:OLEObject Type="Embed" ProgID="Equation.DSMT4" ShapeID="_x0000_i1033" DrawAspect="Content" ObjectID="_1734958449" r:id="rId34"/>
        </w:object>
      </w:r>
    </w:p>
    <w:p w14:paraId="6AAAB977" w14:textId="77777777" w:rsidR="000263FD" w:rsidRDefault="000263FD" w:rsidP="005643B7">
      <w:pPr>
        <w:rPr>
          <w:rFonts w:ascii="Calibri" w:hAnsi="Calibri" w:cs="Calibri"/>
        </w:rPr>
      </w:pPr>
    </w:p>
    <w:p w14:paraId="25AED9C0" w14:textId="17AE41A2" w:rsidR="000263FD" w:rsidRDefault="000263FD" w:rsidP="005643B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From Quantum Mechanics, or Linear Algebra, we’ll recognize this as the Trace of </w:t>
      </w:r>
      <m:oMath>
        <m:acc>
          <m:accPr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P</m:t>
            </m:r>
          </m:e>
        </m:acc>
      </m:oMath>
      <w:r>
        <w:rPr>
          <w:rFonts w:ascii="Calibri" w:hAnsi="Calibri" w:cs="Calibri"/>
          <w:vertAlign w:val="superscript"/>
        </w:rPr>
        <w:t>N</w:t>
      </w:r>
      <w:r>
        <w:rPr>
          <w:rFonts w:ascii="Calibri" w:hAnsi="Calibri" w:cs="Calibri"/>
        </w:rPr>
        <w:t xml:space="preserve">, where </w:t>
      </w:r>
      <m:oMath>
        <m:acc>
          <m:accPr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P</m:t>
            </m:r>
          </m:e>
        </m:acc>
      </m:oMath>
      <w:r>
        <w:rPr>
          <w:rFonts w:ascii="Calibri" w:hAnsi="Calibri" w:cs="Calibri"/>
        </w:rPr>
        <w:t xml:space="preserve"> is the matrix with the elements P</w:t>
      </w:r>
      <w:r>
        <w:rPr>
          <w:rFonts w:ascii="Calibri" w:hAnsi="Calibri" w:cs="Calibri"/>
          <w:vertAlign w:val="subscript"/>
        </w:rPr>
        <w:t>σσ´</w:t>
      </w:r>
      <w:r>
        <w:rPr>
          <w:rFonts w:ascii="Calibri" w:hAnsi="Calibri" w:cs="Calibri"/>
        </w:rPr>
        <w:t xml:space="preserve">.  </w:t>
      </w:r>
      <w:r w:rsidR="009E2D23">
        <w:rPr>
          <w:rFonts w:ascii="Calibri" w:hAnsi="Calibri" w:cs="Calibri"/>
        </w:rPr>
        <w:t>So we have:</w:t>
      </w:r>
    </w:p>
    <w:p w14:paraId="13189C5A" w14:textId="3232E606" w:rsidR="009E2D23" w:rsidRDefault="009E2D23" w:rsidP="005643B7">
      <w:pPr>
        <w:rPr>
          <w:rFonts w:ascii="Calibri" w:hAnsi="Calibri" w:cs="Calibri"/>
        </w:rPr>
      </w:pPr>
    </w:p>
    <w:p w14:paraId="65AF54A6" w14:textId="2F83DEC1" w:rsidR="009E2D23" w:rsidRDefault="009E2D23" w:rsidP="005643B7">
      <w:pPr>
        <w:rPr>
          <w:rFonts w:ascii="Calibri" w:hAnsi="Calibri" w:cs="Calibri"/>
        </w:rPr>
      </w:pPr>
      <w:r w:rsidRPr="009E2D23">
        <w:rPr>
          <w:rFonts w:ascii="Calibri" w:hAnsi="Calibri" w:cs="Calibri"/>
          <w:position w:val="-4"/>
        </w:rPr>
        <w:object w:dxaOrig="1040" w:dyaOrig="320" w14:anchorId="124F4C0C">
          <v:shape id="_x0000_i1034" type="#_x0000_t75" style="width:58pt;height:18.5pt" o:ole="">
            <v:imagedata r:id="rId35" o:title=""/>
          </v:shape>
          <o:OLEObject Type="Embed" ProgID="Equation.DSMT4" ShapeID="_x0000_i1034" DrawAspect="Content" ObjectID="_1734958450" r:id="rId36"/>
        </w:object>
      </w:r>
    </w:p>
    <w:p w14:paraId="71056BA6" w14:textId="77FFC1D4" w:rsidR="009E2D23" w:rsidRDefault="009E2D23" w:rsidP="005643B7">
      <w:pPr>
        <w:rPr>
          <w:rFonts w:ascii="Calibri" w:hAnsi="Calibri" w:cs="Calibri"/>
        </w:rPr>
      </w:pPr>
    </w:p>
    <w:p w14:paraId="384BE099" w14:textId="77777777" w:rsidR="009E2D23" w:rsidRDefault="009E2D23" w:rsidP="005643B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This can be evaluated by finding the eigenvector decomposition of </w:t>
      </w:r>
      <m:oMath>
        <m:acc>
          <m:accPr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P</m:t>
            </m:r>
          </m:e>
        </m:acc>
      </m:oMath>
      <w:r>
        <w:rPr>
          <w:rFonts w:ascii="Calibri" w:hAnsi="Calibri" w:cs="Calibri"/>
        </w:rPr>
        <w:t xml:space="preserve">.  Let </w:t>
      </w:r>
      <m:oMath>
        <m:acc>
          <m:accPr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P</m:t>
            </m:r>
          </m:e>
        </m:acc>
      </m:oMath>
      <w:r>
        <w:rPr>
          <w:rFonts w:ascii="Calibri" w:hAnsi="Calibri" w:cs="Calibri"/>
        </w:rPr>
        <w:t xml:space="preserve"> = UΛU</w:t>
      </w:r>
      <w:r>
        <w:rPr>
          <w:rFonts w:ascii="Calibri" w:hAnsi="Calibri" w:cs="Calibri"/>
          <w:vertAlign w:val="superscript"/>
        </w:rPr>
        <w:t>-1</w:t>
      </w:r>
      <w:r>
        <w:rPr>
          <w:rFonts w:ascii="Calibri" w:hAnsi="Calibri" w:cs="Calibri"/>
        </w:rPr>
        <w:t>, where Λ is the matrix of eigenvalues and U the matrix of eigenvectors.  Then,</w:t>
      </w:r>
    </w:p>
    <w:p w14:paraId="1AB3B8C9" w14:textId="77777777" w:rsidR="009E2D23" w:rsidRDefault="009E2D23" w:rsidP="005643B7">
      <w:pPr>
        <w:rPr>
          <w:rFonts w:ascii="Calibri" w:hAnsi="Calibri" w:cs="Calibri"/>
        </w:rPr>
      </w:pPr>
    </w:p>
    <w:p w14:paraId="4451AA5A" w14:textId="481D8ADD" w:rsidR="009E2D23" w:rsidRDefault="009E2D23" w:rsidP="005643B7">
      <w:pPr>
        <w:rPr>
          <w:rFonts w:ascii="Calibri" w:hAnsi="Calibri" w:cs="Calibri"/>
        </w:rPr>
      </w:pPr>
      <w:r w:rsidRPr="009E2D23">
        <w:rPr>
          <w:rFonts w:ascii="Calibri" w:hAnsi="Calibri" w:cs="Calibri"/>
          <w:position w:val="-10"/>
        </w:rPr>
        <w:object w:dxaOrig="2700" w:dyaOrig="380" w14:anchorId="352B4E6B">
          <v:shape id="_x0000_i1035" type="#_x0000_t75" style="width:135pt;height:19pt" o:ole="">
            <v:imagedata r:id="rId37" o:title=""/>
          </v:shape>
          <o:OLEObject Type="Embed" ProgID="Equation.DSMT4" ShapeID="_x0000_i1035" DrawAspect="Content" ObjectID="_1734958451" r:id="rId38"/>
        </w:object>
      </w:r>
    </w:p>
    <w:p w14:paraId="1E25F354" w14:textId="77777777" w:rsidR="009E2D23" w:rsidRDefault="009E2D23" w:rsidP="005643B7">
      <w:pPr>
        <w:rPr>
          <w:rFonts w:ascii="Calibri" w:hAnsi="Calibri" w:cs="Calibri"/>
        </w:rPr>
      </w:pPr>
    </w:p>
    <w:p w14:paraId="29BBCC0A" w14:textId="505ABCCA" w:rsidR="009E2D23" w:rsidRDefault="009E2D23" w:rsidP="005643B7">
      <w:pPr>
        <w:rPr>
          <w:rFonts w:ascii="Calibri" w:hAnsi="Calibri" w:cs="Calibri"/>
        </w:rPr>
      </w:pPr>
      <w:r>
        <w:rPr>
          <w:rFonts w:ascii="Calibri" w:hAnsi="Calibri" w:cs="Calibri"/>
        </w:rPr>
        <w:t>Using the cyclic property of the Tr, we can say,</w:t>
      </w:r>
    </w:p>
    <w:p w14:paraId="44097E2E" w14:textId="3B3A7AA9" w:rsidR="009E2D23" w:rsidRDefault="009E2D23" w:rsidP="005643B7">
      <w:pPr>
        <w:rPr>
          <w:rFonts w:ascii="Calibri" w:hAnsi="Calibri" w:cs="Calibri"/>
        </w:rPr>
      </w:pPr>
    </w:p>
    <w:p w14:paraId="4D8077F7" w14:textId="31ED6042" w:rsidR="009E2D23" w:rsidRDefault="009E2D23" w:rsidP="005643B7">
      <w:pPr>
        <w:rPr>
          <w:rFonts w:ascii="Calibri" w:hAnsi="Calibri" w:cs="Calibri"/>
        </w:rPr>
      </w:pPr>
      <w:r w:rsidRPr="009E2D23">
        <w:rPr>
          <w:rFonts w:ascii="Calibri" w:hAnsi="Calibri" w:cs="Calibri"/>
          <w:position w:val="-16"/>
        </w:rPr>
        <w:object w:dxaOrig="6120" w:dyaOrig="440" w14:anchorId="25CD9BCA">
          <v:shape id="_x0000_i1036" type="#_x0000_t75" style="width:306pt;height:22pt" o:ole="">
            <v:imagedata r:id="rId39" o:title=""/>
          </v:shape>
          <o:OLEObject Type="Embed" ProgID="Equation.DSMT4" ShapeID="_x0000_i1036" DrawAspect="Content" ObjectID="_1734958452" r:id="rId40"/>
        </w:object>
      </w:r>
    </w:p>
    <w:p w14:paraId="7A928A55" w14:textId="62D1CE38" w:rsidR="009E2D23" w:rsidRDefault="009E2D23" w:rsidP="005643B7">
      <w:pPr>
        <w:rPr>
          <w:rFonts w:ascii="Calibri" w:hAnsi="Calibri" w:cs="Calibri"/>
        </w:rPr>
      </w:pPr>
    </w:p>
    <w:p w14:paraId="25E1378D" w14:textId="233501C8" w:rsidR="009E2D23" w:rsidRDefault="009E2D23" w:rsidP="005643B7">
      <w:pPr>
        <w:rPr>
          <w:rFonts w:ascii="Calibri" w:hAnsi="Calibri" w:cs="Calibri"/>
        </w:rPr>
      </w:pPr>
      <w:r>
        <w:rPr>
          <w:rFonts w:ascii="Calibri" w:hAnsi="Calibri" w:cs="Calibri"/>
        </w:rPr>
        <w:t>where λ</w:t>
      </w:r>
      <w:r>
        <w:rPr>
          <w:rFonts w:ascii="Calibri" w:hAnsi="Calibri" w:cs="Calibri"/>
          <w:vertAlign w:val="subscript"/>
        </w:rPr>
        <w:t>1,2</w:t>
      </w:r>
      <w:r>
        <w:rPr>
          <w:rFonts w:ascii="Calibri" w:hAnsi="Calibri" w:cs="Calibri"/>
        </w:rPr>
        <w:t xml:space="preserve"> are the two eigenvalues of </w:t>
      </w:r>
      <m:oMath>
        <m:acc>
          <m:accPr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P</m:t>
            </m:r>
          </m:e>
        </m:acc>
      </m:oMath>
      <w:r>
        <w:rPr>
          <w:rFonts w:ascii="Calibri" w:hAnsi="Calibri" w:cs="Calibri"/>
        </w:rPr>
        <w:t>.  What are these?  Gotta solve,</w:t>
      </w:r>
    </w:p>
    <w:p w14:paraId="1AC1EA85" w14:textId="1C4E9E8D" w:rsidR="009E2D23" w:rsidRDefault="009E2D23" w:rsidP="005643B7">
      <w:pPr>
        <w:rPr>
          <w:rFonts w:ascii="Calibri" w:hAnsi="Calibri" w:cs="Calibri"/>
        </w:rPr>
      </w:pPr>
    </w:p>
    <w:p w14:paraId="4E34BE47" w14:textId="77777777" w:rsidR="009E2D23" w:rsidRPr="00220470" w:rsidRDefault="009E2D23" w:rsidP="005643B7">
      <w:pPr>
        <w:rPr>
          <w:rFonts w:ascii="Calibri" w:hAnsi="Calibri" w:cs="Calibri"/>
        </w:rPr>
      </w:pPr>
      <w:r w:rsidRPr="009E2D23">
        <w:rPr>
          <w:rFonts w:ascii="Calibri" w:hAnsi="Calibri" w:cs="Calibri"/>
          <w:position w:val="-202"/>
        </w:rPr>
        <w:object w:dxaOrig="6140" w:dyaOrig="4160" w14:anchorId="09634C35">
          <v:shape id="_x0000_i1037" type="#_x0000_t75" style="width:342.5pt;height:243pt" o:ole="">
            <v:imagedata r:id="rId41" o:title=""/>
          </v:shape>
          <o:OLEObject Type="Embed" ProgID="Equation.DSMT4" ShapeID="_x0000_i1037" DrawAspect="Content" ObjectID="_1734958453" r:id="rId42"/>
        </w:object>
      </w:r>
    </w:p>
    <w:p w14:paraId="0F253D79" w14:textId="58749610" w:rsidR="009E2D23" w:rsidRDefault="009E2D23" w:rsidP="005643B7">
      <w:pPr>
        <w:rPr>
          <w:rFonts w:ascii="Calibri" w:hAnsi="Calibri" w:cs="Calibri"/>
        </w:rPr>
      </w:pPr>
    </w:p>
    <w:p w14:paraId="0BADCFB6" w14:textId="5F0C570B" w:rsidR="009E2D23" w:rsidRDefault="009E2D23" w:rsidP="005643B7">
      <w:pPr>
        <w:rPr>
          <w:rFonts w:ascii="Calibri" w:hAnsi="Calibri" w:cs="Calibri"/>
        </w:rPr>
      </w:pPr>
      <w:r>
        <w:rPr>
          <w:rFonts w:ascii="Calibri" w:hAnsi="Calibri" w:cs="Calibri"/>
        </w:rPr>
        <w:t>This works out to,</w:t>
      </w:r>
    </w:p>
    <w:p w14:paraId="77741836" w14:textId="3BD1B9F1" w:rsidR="009E2D23" w:rsidRDefault="009E2D23" w:rsidP="005643B7">
      <w:pPr>
        <w:rPr>
          <w:rFonts w:ascii="Calibri" w:hAnsi="Calibri" w:cs="Calibri"/>
        </w:rPr>
      </w:pPr>
    </w:p>
    <w:p w14:paraId="77D722CC" w14:textId="4E742705" w:rsidR="009E2D23" w:rsidRDefault="00C373F6" w:rsidP="005643B7">
      <w:pPr>
        <w:rPr>
          <w:rFonts w:ascii="Calibri" w:hAnsi="Calibri" w:cs="Calibri"/>
        </w:rPr>
      </w:pPr>
      <w:r w:rsidRPr="009A668C">
        <w:rPr>
          <w:rFonts w:ascii="Calibri" w:hAnsi="Calibri" w:cs="Calibri"/>
          <w:position w:val="-94"/>
        </w:rPr>
        <w:object w:dxaOrig="5240" w:dyaOrig="2000" w14:anchorId="3798A9F7">
          <v:shape id="_x0000_i1038" type="#_x0000_t75" style="width:249pt;height:100pt" o:ole="">
            <v:imagedata r:id="rId43" o:title=""/>
          </v:shape>
          <o:OLEObject Type="Embed" ProgID="Equation.DSMT4" ShapeID="_x0000_i1038" DrawAspect="Content" ObjectID="_1734958454" r:id="rId44"/>
        </w:object>
      </w:r>
    </w:p>
    <w:p w14:paraId="59256FA5" w14:textId="2AB07359" w:rsidR="009E2D23" w:rsidRDefault="009E2D23" w:rsidP="005643B7">
      <w:pPr>
        <w:rPr>
          <w:rFonts w:ascii="Calibri" w:hAnsi="Calibri" w:cs="Calibri"/>
        </w:rPr>
      </w:pPr>
    </w:p>
    <w:p w14:paraId="4E45DC7F" w14:textId="1A20802F" w:rsidR="000B04B6" w:rsidRDefault="000B04B6" w:rsidP="005643B7">
      <w:pPr>
        <w:rPr>
          <w:rFonts w:ascii="Calibri" w:hAnsi="Calibri" w:cs="Calibri"/>
        </w:rPr>
      </w:pPr>
      <w:r>
        <w:rPr>
          <w:rFonts w:ascii="Calibri" w:hAnsi="Calibri" w:cs="Calibri"/>
        </w:rPr>
        <w:t>Can simplify these to:</w:t>
      </w:r>
    </w:p>
    <w:p w14:paraId="6BE24597" w14:textId="66B29080" w:rsidR="000B04B6" w:rsidRDefault="000B04B6" w:rsidP="005643B7">
      <w:pPr>
        <w:rPr>
          <w:rFonts w:ascii="Calibri" w:hAnsi="Calibri" w:cs="Calibri"/>
        </w:rPr>
      </w:pPr>
    </w:p>
    <w:p w14:paraId="6B5E757C" w14:textId="7462CB20" w:rsidR="000B04B6" w:rsidRDefault="00AF34AC" w:rsidP="005643B7">
      <w:pPr>
        <w:rPr>
          <w:rFonts w:ascii="Calibri" w:hAnsi="Calibri" w:cs="Calibri"/>
        </w:rPr>
      </w:pPr>
      <w:r w:rsidRPr="00AF34AC">
        <w:rPr>
          <w:rFonts w:ascii="Calibri" w:hAnsi="Calibri" w:cs="Calibri"/>
          <w:position w:val="-132"/>
        </w:rPr>
        <w:object w:dxaOrig="5840" w:dyaOrig="2760" w14:anchorId="21CE00F9">
          <v:shape id="_x0000_i1039" type="#_x0000_t75" style="width:277.5pt;height:137.5pt" o:ole="">
            <v:imagedata r:id="rId45" o:title=""/>
          </v:shape>
          <o:OLEObject Type="Embed" ProgID="Equation.DSMT4" ShapeID="_x0000_i1039" DrawAspect="Content" ObjectID="_1734958455" r:id="rId46"/>
        </w:object>
      </w:r>
    </w:p>
    <w:p w14:paraId="5E27D958" w14:textId="77777777" w:rsidR="000B04B6" w:rsidRDefault="000B04B6" w:rsidP="005643B7">
      <w:pPr>
        <w:rPr>
          <w:rFonts w:ascii="Calibri" w:hAnsi="Calibri" w:cs="Calibri"/>
        </w:rPr>
      </w:pPr>
    </w:p>
    <w:p w14:paraId="7E4514F6" w14:textId="6D2915EE" w:rsidR="009E2D23" w:rsidRDefault="00143256" w:rsidP="005643B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Now both eigenvalues are real, as guaranteed by the fact that </w:t>
      </w:r>
      <m:oMath>
        <m:acc>
          <m:accPr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P</m:t>
            </m:r>
          </m:e>
        </m:acc>
      </m:oMath>
      <w:r>
        <w:rPr>
          <w:rFonts w:ascii="Calibri" w:hAnsi="Calibri" w:cs="Calibri"/>
        </w:rPr>
        <w:t xml:space="preserve"> is symmetric.  And λ</w:t>
      </w:r>
      <w:r>
        <w:rPr>
          <w:rFonts w:ascii="Calibri" w:hAnsi="Calibri" w:cs="Calibri"/>
          <w:vertAlign w:val="subscript"/>
        </w:rPr>
        <w:t>+</w:t>
      </w:r>
      <w:r>
        <w:rPr>
          <w:rFonts w:ascii="Calibri" w:hAnsi="Calibri" w:cs="Calibri"/>
        </w:rPr>
        <w:t xml:space="preserve"> &gt; λ</w:t>
      </w:r>
      <w:r>
        <w:rPr>
          <w:rFonts w:ascii="Calibri" w:hAnsi="Calibri" w:cs="Calibri"/>
          <w:vertAlign w:val="subscript"/>
        </w:rPr>
        <w:t>-</w:t>
      </w:r>
      <w:r>
        <w:rPr>
          <w:rFonts w:ascii="Calibri" w:hAnsi="Calibri" w:cs="Calibri"/>
        </w:rPr>
        <w:t>.  This means that (λ</w:t>
      </w:r>
      <w:r>
        <w:rPr>
          <w:rFonts w:ascii="Calibri" w:hAnsi="Calibri" w:cs="Calibri"/>
          <w:vertAlign w:val="subscript"/>
        </w:rPr>
        <w:t>+</w:t>
      </w:r>
      <w:r>
        <w:rPr>
          <w:rFonts w:ascii="Calibri" w:hAnsi="Calibri" w:cs="Calibri"/>
        </w:rPr>
        <w:t>)</w:t>
      </w:r>
      <w:r>
        <w:rPr>
          <w:rFonts w:ascii="Calibri" w:hAnsi="Calibri" w:cs="Calibri"/>
          <w:vertAlign w:val="superscript"/>
        </w:rPr>
        <w:t>N</w:t>
      </w:r>
      <w:r>
        <w:rPr>
          <w:rFonts w:ascii="Calibri" w:hAnsi="Calibri" w:cs="Calibri"/>
        </w:rPr>
        <w:t xml:space="preserve"> &gt;&gt; (λ</w:t>
      </w:r>
      <w:r>
        <w:rPr>
          <w:rFonts w:ascii="Calibri" w:hAnsi="Calibri" w:cs="Calibri"/>
          <w:vertAlign w:val="subscript"/>
        </w:rPr>
        <w:t>-</w:t>
      </w:r>
      <w:r>
        <w:rPr>
          <w:rFonts w:ascii="Calibri" w:hAnsi="Calibri" w:cs="Calibri"/>
        </w:rPr>
        <w:t>)</w:t>
      </w:r>
      <w:r>
        <w:rPr>
          <w:rFonts w:ascii="Calibri" w:hAnsi="Calibri" w:cs="Calibri"/>
          <w:vertAlign w:val="superscript"/>
        </w:rPr>
        <w:t>N</w:t>
      </w:r>
      <w:r>
        <w:rPr>
          <w:rFonts w:ascii="Calibri" w:hAnsi="Calibri" w:cs="Calibri"/>
        </w:rPr>
        <w:t>.  And so the contribution of λ</w:t>
      </w:r>
      <w:r>
        <w:rPr>
          <w:rFonts w:ascii="Calibri" w:hAnsi="Calibri" w:cs="Calibri"/>
          <w:vertAlign w:val="subscript"/>
        </w:rPr>
        <w:t>+</w:t>
      </w:r>
      <w:r>
        <w:rPr>
          <w:rFonts w:ascii="Calibri" w:hAnsi="Calibri" w:cs="Calibri"/>
        </w:rPr>
        <w:t xml:space="preserve"> to Z will be much greater than the contribution of λ</w:t>
      </w:r>
      <w:r>
        <w:rPr>
          <w:rFonts w:ascii="Calibri" w:hAnsi="Calibri" w:cs="Calibri"/>
          <w:vertAlign w:val="subscript"/>
        </w:rPr>
        <w:t>-</w:t>
      </w:r>
      <w:r>
        <w:rPr>
          <w:rFonts w:ascii="Calibri" w:hAnsi="Calibri" w:cs="Calibri"/>
        </w:rPr>
        <w:t>.  Thus, we may say,</w:t>
      </w:r>
    </w:p>
    <w:p w14:paraId="46DC27E9" w14:textId="77777777" w:rsidR="00143256" w:rsidRDefault="00143256" w:rsidP="005643B7">
      <w:pPr>
        <w:rPr>
          <w:rFonts w:ascii="Calibri" w:hAnsi="Calibri" w:cs="Calibri"/>
        </w:rPr>
      </w:pPr>
    </w:p>
    <w:p w14:paraId="59EE5EB2" w14:textId="61865625" w:rsidR="00143256" w:rsidRDefault="00AF34AC" w:rsidP="005643B7">
      <w:pPr>
        <w:rPr>
          <w:rFonts w:ascii="Calibri" w:hAnsi="Calibri" w:cs="Calibri"/>
        </w:rPr>
      </w:pPr>
      <w:r w:rsidRPr="000B04B6">
        <w:rPr>
          <w:rFonts w:ascii="Calibri" w:hAnsi="Calibri" w:cs="Calibri"/>
          <w:position w:val="-22"/>
        </w:rPr>
        <w:object w:dxaOrig="4260" w:dyaOrig="620" w14:anchorId="06F40178">
          <v:shape id="_x0000_i1040" type="#_x0000_t75" style="width:213pt;height:31pt" o:ole="">
            <v:imagedata r:id="rId47" o:title=""/>
          </v:shape>
          <o:OLEObject Type="Embed" ProgID="Equation.DSMT4" ShapeID="_x0000_i1040" DrawAspect="Content" ObjectID="_1734958456" r:id="rId48"/>
        </w:object>
      </w:r>
    </w:p>
    <w:p w14:paraId="10609D5E" w14:textId="2E52427C" w:rsidR="00143256" w:rsidRDefault="00143256" w:rsidP="005643B7">
      <w:pPr>
        <w:rPr>
          <w:rFonts w:ascii="Calibri" w:hAnsi="Calibri" w:cs="Calibri"/>
        </w:rPr>
      </w:pPr>
    </w:p>
    <w:p w14:paraId="24CD496B" w14:textId="76758208" w:rsidR="00AE3641" w:rsidRDefault="00AE3641" w:rsidP="005643B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and the Free energy per unit spin is </w:t>
      </w:r>
      <w:r w:rsidR="00AD0911" w:rsidRPr="00AD0911">
        <w:rPr>
          <w:rFonts w:ascii="Calibri" w:hAnsi="Calibri" w:cs="Calibri"/>
          <w:u w:val="single"/>
        </w:rPr>
        <w:t>F</w:t>
      </w:r>
      <w:r>
        <w:rPr>
          <w:rFonts w:ascii="Calibri" w:hAnsi="Calibri" w:cs="Calibri"/>
        </w:rPr>
        <w:t xml:space="preserve"> = F/N:</w:t>
      </w:r>
    </w:p>
    <w:p w14:paraId="4470FB55" w14:textId="24DC4187" w:rsidR="00AE3641" w:rsidRDefault="00AE3641" w:rsidP="005643B7">
      <w:pPr>
        <w:rPr>
          <w:rFonts w:ascii="Calibri" w:hAnsi="Calibri" w:cs="Calibri"/>
        </w:rPr>
      </w:pPr>
    </w:p>
    <w:p w14:paraId="30CA8C58" w14:textId="5F9E372A" w:rsidR="00AF34AC" w:rsidRDefault="00AD0911" w:rsidP="005643B7">
      <w:pPr>
        <w:rPr>
          <w:rFonts w:ascii="Calibri" w:hAnsi="Calibri" w:cs="Calibri"/>
        </w:rPr>
      </w:pPr>
      <w:r w:rsidRPr="00C373F6">
        <w:rPr>
          <w:rFonts w:ascii="Calibri" w:hAnsi="Calibri" w:cs="Calibri"/>
          <w:position w:val="-22"/>
        </w:rPr>
        <w:object w:dxaOrig="5440" w:dyaOrig="580" w14:anchorId="66084F6D">
          <v:shape id="_x0000_i1041" type="#_x0000_t75" style="width:272pt;height:29pt" o:ole="" fillcolor="#cfc">
            <v:imagedata r:id="rId49" o:title=""/>
          </v:shape>
          <o:OLEObject Type="Embed" ProgID="Equation.DSMT4" ShapeID="_x0000_i1041" DrawAspect="Content" ObjectID="_1734958457" r:id="rId50"/>
        </w:object>
      </w:r>
    </w:p>
    <w:p w14:paraId="1C1ED619" w14:textId="539EDAA4" w:rsidR="00AF34AC" w:rsidRDefault="00AF34AC" w:rsidP="005643B7">
      <w:pPr>
        <w:rPr>
          <w:rFonts w:ascii="Calibri" w:hAnsi="Calibri" w:cs="Calibri"/>
        </w:rPr>
      </w:pPr>
    </w:p>
    <w:p w14:paraId="1036A783" w14:textId="15069167" w:rsidR="00AF34AC" w:rsidRDefault="00AF34AC" w:rsidP="005643B7">
      <w:pPr>
        <w:rPr>
          <w:rFonts w:ascii="Calibri" w:hAnsi="Calibri" w:cs="Calibri"/>
        </w:rPr>
      </w:pPr>
      <w:r>
        <w:rPr>
          <w:rFonts w:ascii="Calibri" w:hAnsi="Calibri" w:cs="Calibri"/>
        </w:rPr>
        <w:t>which is:</w:t>
      </w:r>
      <w:r w:rsidR="009D6BA2">
        <w:rPr>
          <w:rFonts w:ascii="Calibri" w:hAnsi="Calibri" w:cs="Calibri"/>
        </w:rPr>
        <w:t xml:space="preserve"> </w:t>
      </w:r>
    </w:p>
    <w:p w14:paraId="71F36313" w14:textId="77777777" w:rsidR="00AF34AC" w:rsidRDefault="00AF34AC" w:rsidP="005643B7">
      <w:pPr>
        <w:rPr>
          <w:rFonts w:ascii="Calibri" w:hAnsi="Calibri" w:cs="Calibri"/>
        </w:rPr>
      </w:pPr>
    </w:p>
    <w:p w14:paraId="2A7CB85D" w14:textId="6C30E518" w:rsidR="00AE3641" w:rsidRDefault="00AD0911" w:rsidP="005643B7">
      <w:pPr>
        <w:rPr>
          <w:rFonts w:ascii="Calibri" w:hAnsi="Calibri" w:cs="Calibri"/>
        </w:rPr>
      </w:pPr>
      <w:r w:rsidRPr="00AF34AC">
        <w:rPr>
          <w:rFonts w:ascii="Calibri" w:hAnsi="Calibri" w:cs="Calibri"/>
          <w:position w:val="-22"/>
        </w:rPr>
        <w:object w:dxaOrig="5260" w:dyaOrig="560" w14:anchorId="2F7C9DBE">
          <v:shape id="_x0000_i1042" type="#_x0000_t75" style="width:263pt;height:28pt" o:ole="" filled="t" fillcolor="#cfc">
            <v:imagedata r:id="rId51" o:title=""/>
          </v:shape>
          <o:OLEObject Type="Embed" ProgID="Equation.DSMT4" ShapeID="_x0000_i1042" DrawAspect="Content" ObjectID="_1734958458" r:id="rId52"/>
        </w:object>
      </w:r>
    </w:p>
    <w:p w14:paraId="6F662DEF" w14:textId="77777777" w:rsidR="004807CF" w:rsidRDefault="004807CF" w:rsidP="00AE3641">
      <w:pPr>
        <w:rPr>
          <w:rFonts w:ascii="Calibri" w:hAnsi="Calibri" w:cs="Calibri"/>
        </w:rPr>
      </w:pPr>
    </w:p>
    <w:p w14:paraId="7906D9B9" w14:textId="0D6C3FFB" w:rsidR="00AE3641" w:rsidRDefault="00AE3641" w:rsidP="00AE3641">
      <w:pPr>
        <w:rPr>
          <w:rFonts w:ascii="Calibri" w:hAnsi="Calibri" w:cs="Calibri"/>
        </w:rPr>
      </w:pPr>
      <w:r>
        <w:rPr>
          <w:rFonts w:ascii="Calibri" w:hAnsi="Calibri" w:cs="Calibri"/>
        </w:rPr>
        <w:t>The average magnet</w:t>
      </w:r>
      <w:r w:rsidR="00355295">
        <w:rPr>
          <w:rFonts w:ascii="Calibri" w:hAnsi="Calibri" w:cs="Calibri"/>
        </w:rPr>
        <w:t>ic</w:t>
      </w:r>
      <w:r>
        <w:rPr>
          <w:rFonts w:ascii="Calibri" w:hAnsi="Calibri" w:cs="Calibri"/>
        </w:rPr>
        <w:t xml:space="preserve"> moment of each spin will be m = -∂</w:t>
      </w:r>
      <w:r w:rsidR="000609DD" w:rsidRPr="000609DD">
        <w:rPr>
          <w:rFonts w:ascii="Calibri" w:hAnsi="Calibri" w:cs="Calibri"/>
          <w:u w:val="single"/>
        </w:rPr>
        <w:t>F</w:t>
      </w:r>
      <w:r>
        <w:rPr>
          <w:rFonts w:ascii="Calibri" w:hAnsi="Calibri" w:cs="Calibri"/>
        </w:rPr>
        <w:t>/∂B</w:t>
      </w:r>
      <w:r>
        <w:rPr>
          <w:rFonts w:ascii="Calibri" w:hAnsi="Calibri" w:cs="Calibri"/>
          <w:vertAlign w:val="subscript"/>
        </w:rPr>
        <w:t>f</w:t>
      </w:r>
      <w:r>
        <w:rPr>
          <w:rFonts w:ascii="Calibri" w:hAnsi="Calibri" w:cs="Calibri"/>
        </w:rPr>
        <w:t>, but I’m going to calculate instead m = -∂</w:t>
      </w:r>
      <w:r w:rsidR="000609DD" w:rsidRPr="000609DD">
        <w:rPr>
          <w:rFonts w:ascii="Calibri" w:hAnsi="Calibri" w:cs="Calibri"/>
          <w:u w:val="single"/>
        </w:rPr>
        <w:t>F</w:t>
      </w:r>
      <w:r>
        <w:rPr>
          <w:rFonts w:ascii="Calibri" w:hAnsi="Calibri" w:cs="Calibri"/>
        </w:rPr>
        <w:t>/∂h   (recall h = 1/2·gγB</w:t>
      </w:r>
      <w:r>
        <w:rPr>
          <w:rFonts w:ascii="Calibri" w:hAnsi="Calibri" w:cs="Calibri"/>
          <w:vertAlign w:val="subscript"/>
        </w:rPr>
        <w:t>f</w:t>
      </w:r>
      <w:r>
        <w:rPr>
          <w:rFonts w:ascii="Calibri" w:hAnsi="Calibri" w:cs="Calibri"/>
        </w:rPr>
        <w:t xml:space="preserve">).   </w:t>
      </w:r>
    </w:p>
    <w:p w14:paraId="208FBDF5" w14:textId="45772FCD" w:rsidR="00AE3641" w:rsidRDefault="00AE3641" w:rsidP="00AE3641">
      <w:pPr>
        <w:rPr>
          <w:rFonts w:ascii="Calibri" w:hAnsi="Calibri" w:cs="Calibri"/>
        </w:rPr>
      </w:pPr>
    </w:p>
    <w:p w14:paraId="0871B679" w14:textId="749C2C78" w:rsidR="00AE3641" w:rsidRPr="00AE3641" w:rsidRDefault="00AD0911" w:rsidP="00AE3641">
      <w:pPr>
        <w:rPr>
          <w:rFonts w:asciiTheme="minorHAnsi" w:hAnsiTheme="minorHAnsi" w:cstheme="minorHAnsi"/>
        </w:rPr>
      </w:pPr>
      <w:r w:rsidRPr="00AF34AC">
        <w:rPr>
          <w:position w:val="-200"/>
        </w:rPr>
        <w:object w:dxaOrig="7640" w:dyaOrig="4120" w14:anchorId="223A7E6E">
          <v:shape id="_x0000_i1043" type="#_x0000_t75" style="width:382pt;height:206pt" o:ole="">
            <v:imagedata r:id="rId53" o:title=""/>
          </v:shape>
          <o:OLEObject Type="Embed" ProgID="Equation.DSMT4" ShapeID="_x0000_i1043" DrawAspect="Content" ObjectID="_1734958459" r:id="rId54"/>
        </w:object>
      </w:r>
    </w:p>
    <w:p w14:paraId="2EFF07ED" w14:textId="25E1E750" w:rsidR="00AE3641" w:rsidRDefault="00AE3641" w:rsidP="005643B7">
      <w:pPr>
        <w:rPr>
          <w:rFonts w:ascii="Calibri" w:hAnsi="Calibri" w:cs="Calibri"/>
        </w:rPr>
      </w:pPr>
    </w:p>
    <w:p w14:paraId="6673BB9B" w14:textId="3C125465" w:rsidR="004B00BC" w:rsidRDefault="003A434E" w:rsidP="005643B7">
      <w:pPr>
        <w:rPr>
          <w:rFonts w:ascii="Calibri" w:hAnsi="Calibri" w:cs="Calibri"/>
        </w:rPr>
      </w:pPr>
      <w:r>
        <w:rPr>
          <w:rFonts w:ascii="Calibri" w:hAnsi="Calibri" w:cs="Calibri"/>
        </w:rPr>
        <w:t>So we have:</w:t>
      </w:r>
      <w:r w:rsidR="008209B7">
        <w:rPr>
          <w:rFonts w:ascii="Calibri" w:hAnsi="Calibri" w:cs="Calibri"/>
        </w:rPr>
        <w:t xml:space="preserve"> </w:t>
      </w:r>
    </w:p>
    <w:p w14:paraId="12E3285E" w14:textId="2F906AE0" w:rsidR="003A434E" w:rsidRDefault="003A434E" w:rsidP="005643B7">
      <w:pPr>
        <w:rPr>
          <w:rFonts w:ascii="Calibri" w:hAnsi="Calibri" w:cs="Calibri"/>
        </w:rPr>
      </w:pPr>
    </w:p>
    <w:p w14:paraId="5260ED37" w14:textId="416D11D9" w:rsidR="003A434E" w:rsidRDefault="003A434E" w:rsidP="005643B7">
      <w:pPr>
        <w:rPr>
          <w:rFonts w:ascii="Calibri" w:hAnsi="Calibri" w:cs="Calibri"/>
        </w:rPr>
      </w:pPr>
      <w:r w:rsidRPr="003A434E">
        <w:rPr>
          <w:position w:val="-36"/>
        </w:rPr>
        <w:object w:dxaOrig="2360" w:dyaOrig="740" w14:anchorId="6FF45ED0">
          <v:shape id="_x0000_i1044" type="#_x0000_t75" style="width:118pt;height:37pt" o:ole="" filled="t" fillcolor="#cfc">
            <v:imagedata r:id="rId55" o:title=""/>
          </v:shape>
          <o:OLEObject Type="Embed" ProgID="Equation.DSMT4" ShapeID="_x0000_i1044" DrawAspect="Content" ObjectID="_1734958460" r:id="rId56"/>
        </w:object>
      </w:r>
    </w:p>
    <w:p w14:paraId="4854A139" w14:textId="71B9E8BD" w:rsidR="004B00BC" w:rsidRDefault="004B00BC" w:rsidP="005643B7">
      <w:pPr>
        <w:rPr>
          <w:rFonts w:ascii="Calibri" w:hAnsi="Calibri" w:cs="Calibri"/>
        </w:rPr>
      </w:pPr>
    </w:p>
    <w:p w14:paraId="04227D1F" w14:textId="0C5BE25C" w:rsidR="004B00BC" w:rsidRDefault="003A434E" w:rsidP="005643B7">
      <w:pPr>
        <w:rPr>
          <w:rFonts w:ascii="Calibri" w:hAnsi="Calibri" w:cs="Calibri"/>
        </w:rPr>
      </w:pPr>
      <w:r>
        <w:rPr>
          <w:rFonts w:ascii="Calibri" w:hAnsi="Calibri" w:cs="Calibri"/>
        </w:rPr>
        <w:t>From this, we can see that in the low T limit, there is no finite T transition to m → 1.  Thus no spontaneous magnetization occurs, and we do not have a phase transition in 1D.  But as T → 0, we do get m → 1,</w:t>
      </w:r>
      <w:r w:rsidR="00EC7130">
        <w:rPr>
          <w:rFonts w:ascii="Calibri" w:hAnsi="Calibri" w:cs="Calibri"/>
        </w:rPr>
        <w:t xml:space="preserve"> </w:t>
      </w:r>
    </w:p>
    <w:p w14:paraId="5E007D34" w14:textId="53D01E10" w:rsidR="003A434E" w:rsidRDefault="003A434E" w:rsidP="005643B7">
      <w:pPr>
        <w:rPr>
          <w:rFonts w:ascii="Calibri" w:hAnsi="Calibri" w:cs="Calibri"/>
        </w:rPr>
      </w:pPr>
    </w:p>
    <w:p w14:paraId="721E3469" w14:textId="79EA4B15" w:rsidR="003A434E" w:rsidRDefault="008209B7" w:rsidP="005643B7">
      <w:pPr>
        <w:rPr>
          <w:rFonts w:ascii="Calibri" w:hAnsi="Calibri" w:cs="Calibri"/>
        </w:rPr>
      </w:pPr>
      <w:r w:rsidRPr="008209B7">
        <w:rPr>
          <w:position w:val="-36"/>
        </w:rPr>
        <w:object w:dxaOrig="4099" w:dyaOrig="740" w14:anchorId="68DE6F69">
          <v:shape id="_x0000_i1045" type="#_x0000_t75" style="width:205pt;height:37pt" o:ole="">
            <v:imagedata r:id="rId57" o:title=""/>
          </v:shape>
          <o:OLEObject Type="Embed" ProgID="Equation.DSMT4" ShapeID="_x0000_i1045" DrawAspect="Content" ObjectID="_1734958461" r:id="rId58"/>
        </w:object>
      </w:r>
    </w:p>
    <w:p w14:paraId="3C1D976E" w14:textId="77777777" w:rsidR="004B00BC" w:rsidRDefault="004B00BC" w:rsidP="005643B7">
      <w:pPr>
        <w:rPr>
          <w:rFonts w:ascii="Calibri" w:hAnsi="Calibri" w:cs="Calibri"/>
        </w:rPr>
      </w:pPr>
    </w:p>
    <w:p w14:paraId="4216A486" w14:textId="61914CF5" w:rsidR="00873B25" w:rsidRPr="000609DD" w:rsidRDefault="00C55880" w:rsidP="005643B7">
      <w:pPr>
        <w:rPr>
          <w:rFonts w:ascii="Calibri" w:hAnsi="Calibri" w:cs="Calibri"/>
        </w:rPr>
      </w:pPr>
      <w:r>
        <w:rPr>
          <w:rFonts w:ascii="Calibri" w:hAnsi="Calibri" w:cs="Calibri"/>
        </w:rPr>
        <w:t>So at T = 0, the spin is completely aligned with the field</w:t>
      </w:r>
      <w:r w:rsidR="00976892">
        <w:rPr>
          <w:rFonts w:ascii="Calibri" w:hAnsi="Calibri" w:cs="Calibri"/>
        </w:rPr>
        <w:t xml:space="preserve">, as we expect.  </w:t>
      </w:r>
      <w:r w:rsidR="000609DD">
        <w:rPr>
          <w:rFonts w:ascii="Calibri" w:hAnsi="Calibri" w:cs="Calibri"/>
        </w:rPr>
        <w:t>It will be of interest later to examine the behavior of F near the ‘critical point’, T = 0.  So consider β</w:t>
      </w:r>
      <w:r w:rsidR="000609DD" w:rsidRPr="000609DD">
        <w:rPr>
          <w:rFonts w:ascii="Calibri" w:hAnsi="Calibri" w:cs="Calibri"/>
          <w:u w:val="single"/>
        </w:rPr>
        <w:t>F</w:t>
      </w:r>
      <w:r w:rsidR="000609DD">
        <w:rPr>
          <w:rFonts w:ascii="Calibri" w:hAnsi="Calibri" w:cs="Calibri"/>
        </w:rPr>
        <w:t xml:space="preserve">(K,j) where K = βJ and j = βh.  </w:t>
      </w:r>
    </w:p>
    <w:p w14:paraId="7ADAC775" w14:textId="3622CADE" w:rsidR="00873B25" w:rsidRDefault="00873B25" w:rsidP="005643B7">
      <w:pPr>
        <w:rPr>
          <w:rFonts w:ascii="Calibri" w:hAnsi="Calibri" w:cs="Calibri"/>
        </w:rPr>
      </w:pPr>
    </w:p>
    <w:p w14:paraId="20504E94" w14:textId="77777777" w:rsidR="000609DD" w:rsidRPr="00C373F6" w:rsidRDefault="000609DD" w:rsidP="005643B7">
      <w:pPr>
        <w:rPr>
          <w:rFonts w:ascii="Calibri" w:hAnsi="Calibri" w:cs="Calibri"/>
        </w:rPr>
      </w:pPr>
      <w:r w:rsidRPr="000609DD">
        <w:rPr>
          <w:rFonts w:ascii="Calibri" w:hAnsi="Calibri" w:cs="Calibri"/>
          <w:position w:val="-54"/>
        </w:rPr>
        <w:object w:dxaOrig="5880" w:dyaOrig="1200" w14:anchorId="361277C3">
          <v:shape id="_x0000_i1046" type="#_x0000_t75" style="width:294pt;height:60pt" o:ole="" fillcolor="#cfc">
            <v:imagedata r:id="rId59" o:title=""/>
          </v:shape>
          <o:OLEObject Type="Embed" ProgID="Equation.DSMT4" ShapeID="_x0000_i1046" DrawAspect="Content" ObjectID="_1734958462" r:id="rId60"/>
        </w:object>
      </w:r>
    </w:p>
    <w:p w14:paraId="6FCD67C2" w14:textId="43E33F7C" w:rsidR="00873B25" w:rsidRDefault="00873B25" w:rsidP="005643B7">
      <w:pPr>
        <w:rPr>
          <w:rFonts w:ascii="Calibri" w:hAnsi="Calibri" w:cs="Calibri"/>
        </w:rPr>
      </w:pPr>
    </w:p>
    <w:p w14:paraId="000748F9" w14:textId="3278780E" w:rsidR="000609DD" w:rsidRDefault="000609DD" w:rsidP="005643B7">
      <w:pPr>
        <w:rPr>
          <w:rFonts w:ascii="Calibri" w:hAnsi="Calibri" w:cs="Calibri"/>
        </w:rPr>
      </w:pPr>
      <w:r>
        <w:rPr>
          <w:rFonts w:ascii="Calibri" w:hAnsi="Calibri" w:cs="Calibri"/>
        </w:rPr>
        <w:t>and in the large K</w:t>
      </w:r>
      <w:r w:rsidR="007710A2">
        <w:rPr>
          <w:rFonts w:ascii="Calibri" w:hAnsi="Calibri" w:cs="Calibri"/>
        </w:rPr>
        <w:t xml:space="preserve"> (small T)</w:t>
      </w:r>
      <w:r>
        <w:rPr>
          <w:rFonts w:ascii="Calibri" w:hAnsi="Calibri" w:cs="Calibri"/>
        </w:rPr>
        <w:t>, small j limit we have:</w:t>
      </w:r>
    </w:p>
    <w:p w14:paraId="5AC9E20B" w14:textId="0DF1A933" w:rsidR="000609DD" w:rsidRDefault="000609DD" w:rsidP="005643B7">
      <w:pPr>
        <w:rPr>
          <w:rFonts w:ascii="Calibri" w:hAnsi="Calibri" w:cs="Calibri"/>
        </w:rPr>
      </w:pPr>
    </w:p>
    <w:p w14:paraId="0AF4BDE8" w14:textId="289E5655" w:rsidR="000609DD" w:rsidRDefault="000609DD" w:rsidP="005643B7">
      <w:pPr>
        <w:rPr>
          <w:rFonts w:ascii="Calibri" w:hAnsi="Calibri" w:cs="Calibri"/>
        </w:rPr>
      </w:pPr>
      <w:r w:rsidRPr="000609DD">
        <w:rPr>
          <w:rFonts w:ascii="Calibri" w:hAnsi="Calibri" w:cs="Calibri"/>
          <w:position w:val="-104"/>
        </w:rPr>
        <w:object w:dxaOrig="4120" w:dyaOrig="2200" w14:anchorId="5934CDCE">
          <v:shape id="_x0000_i1047" type="#_x0000_t75" style="width:206pt;height:110pt" o:ole="" fillcolor="#cfc">
            <v:imagedata r:id="rId61" o:title=""/>
          </v:shape>
          <o:OLEObject Type="Embed" ProgID="Equation.DSMT4" ShapeID="_x0000_i1047" DrawAspect="Content" ObjectID="_1734958463" r:id="rId62"/>
        </w:object>
      </w:r>
    </w:p>
    <w:p w14:paraId="13C1B6EF" w14:textId="77777777" w:rsidR="000609DD" w:rsidRPr="000609DD" w:rsidRDefault="000609DD" w:rsidP="007710A2">
      <w:pPr>
        <w:rPr>
          <w:rFonts w:ascii="Calibri" w:hAnsi="Calibri" w:cs="Calibri"/>
        </w:rPr>
      </w:pPr>
    </w:p>
    <w:sectPr w:rsidR="000609DD" w:rsidRPr="000609D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C3425" w14:textId="77777777" w:rsidR="00F13C09" w:rsidRDefault="00F13C09" w:rsidP="003A434E">
      <w:r>
        <w:separator/>
      </w:r>
    </w:p>
  </w:endnote>
  <w:endnote w:type="continuationSeparator" w:id="0">
    <w:p w14:paraId="18F2B510" w14:textId="77777777" w:rsidR="00F13C09" w:rsidRDefault="00F13C09" w:rsidP="003A4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3D5A6" w14:textId="77777777" w:rsidR="00F13C09" w:rsidRDefault="00F13C09" w:rsidP="003A434E">
      <w:r>
        <w:separator/>
      </w:r>
    </w:p>
  </w:footnote>
  <w:footnote w:type="continuationSeparator" w:id="0">
    <w:p w14:paraId="5F5D9B3B" w14:textId="77777777" w:rsidR="00F13C09" w:rsidRDefault="00F13C09" w:rsidP="003A4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A31F06"/>
    <w:multiLevelType w:val="hybridMultilevel"/>
    <w:tmpl w:val="A99EB9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99589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18D"/>
    <w:rsid w:val="00010B3C"/>
    <w:rsid w:val="000263FD"/>
    <w:rsid w:val="00036F3A"/>
    <w:rsid w:val="00050B9C"/>
    <w:rsid w:val="000570FB"/>
    <w:rsid w:val="000606D6"/>
    <w:rsid w:val="000609DD"/>
    <w:rsid w:val="000645EB"/>
    <w:rsid w:val="00065CF7"/>
    <w:rsid w:val="0007093C"/>
    <w:rsid w:val="000772D6"/>
    <w:rsid w:val="00082BD6"/>
    <w:rsid w:val="0009130B"/>
    <w:rsid w:val="000B04B6"/>
    <w:rsid w:val="000C3911"/>
    <w:rsid w:val="000D4C9C"/>
    <w:rsid w:val="00116A87"/>
    <w:rsid w:val="00122A1F"/>
    <w:rsid w:val="001274C0"/>
    <w:rsid w:val="00143256"/>
    <w:rsid w:val="0014586A"/>
    <w:rsid w:val="00146911"/>
    <w:rsid w:val="00152478"/>
    <w:rsid w:val="00173F0F"/>
    <w:rsid w:val="00175A4F"/>
    <w:rsid w:val="00181A30"/>
    <w:rsid w:val="001B18E7"/>
    <w:rsid w:val="001C2DEE"/>
    <w:rsid w:val="001C5504"/>
    <w:rsid w:val="001D67E0"/>
    <w:rsid w:val="001F0167"/>
    <w:rsid w:val="002018CD"/>
    <w:rsid w:val="002451AB"/>
    <w:rsid w:val="0026783E"/>
    <w:rsid w:val="0027522A"/>
    <w:rsid w:val="002845DE"/>
    <w:rsid w:val="0028510A"/>
    <w:rsid w:val="00291C5B"/>
    <w:rsid w:val="00294B5A"/>
    <w:rsid w:val="002966ED"/>
    <w:rsid w:val="0031649F"/>
    <w:rsid w:val="00323321"/>
    <w:rsid w:val="00332935"/>
    <w:rsid w:val="00355295"/>
    <w:rsid w:val="00377849"/>
    <w:rsid w:val="003A42C2"/>
    <w:rsid w:val="003A434E"/>
    <w:rsid w:val="003B4506"/>
    <w:rsid w:val="003B5AC4"/>
    <w:rsid w:val="003D56A6"/>
    <w:rsid w:val="003F79F5"/>
    <w:rsid w:val="00400886"/>
    <w:rsid w:val="004043CF"/>
    <w:rsid w:val="00421B72"/>
    <w:rsid w:val="00437549"/>
    <w:rsid w:val="004506EF"/>
    <w:rsid w:val="004518AC"/>
    <w:rsid w:val="00477000"/>
    <w:rsid w:val="004807CF"/>
    <w:rsid w:val="0048475B"/>
    <w:rsid w:val="00484793"/>
    <w:rsid w:val="00485A4C"/>
    <w:rsid w:val="004A4C3E"/>
    <w:rsid w:val="004B00BC"/>
    <w:rsid w:val="004C0EBC"/>
    <w:rsid w:val="004C76A0"/>
    <w:rsid w:val="0050564C"/>
    <w:rsid w:val="005075D3"/>
    <w:rsid w:val="00524B93"/>
    <w:rsid w:val="00530B1C"/>
    <w:rsid w:val="00550AFB"/>
    <w:rsid w:val="00550C05"/>
    <w:rsid w:val="00553766"/>
    <w:rsid w:val="005643B7"/>
    <w:rsid w:val="00594E0A"/>
    <w:rsid w:val="005A142B"/>
    <w:rsid w:val="005A146E"/>
    <w:rsid w:val="005B0B37"/>
    <w:rsid w:val="005B318D"/>
    <w:rsid w:val="005B6BDD"/>
    <w:rsid w:val="005C48B0"/>
    <w:rsid w:val="005C597A"/>
    <w:rsid w:val="005F0B9C"/>
    <w:rsid w:val="005F38AC"/>
    <w:rsid w:val="00602277"/>
    <w:rsid w:val="0061624A"/>
    <w:rsid w:val="00621F9C"/>
    <w:rsid w:val="00622D3D"/>
    <w:rsid w:val="0062419D"/>
    <w:rsid w:val="0063052A"/>
    <w:rsid w:val="00631CC6"/>
    <w:rsid w:val="00633AF1"/>
    <w:rsid w:val="006B08EA"/>
    <w:rsid w:val="006B4C3E"/>
    <w:rsid w:val="006B559B"/>
    <w:rsid w:val="006B5FD3"/>
    <w:rsid w:val="006B6E9D"/>
    <w:rsid w:val="006C0AFB"/>
    <w:rsid w:val="006C4304"/>
    <w:rsid w:val="006D7991"/>
    <w:rsid w:val="00703C8B"/>
    <w:rsid w:val="0071487E"/>
    <w:rsid w:val="00724F40"/>
    <w:rsid w:val="00750929"/>
    <w:rsid w:val="00762021"/>
    <w:rsid w:val="0076449E"/>
    <w:rsid w:val="00764E41"/>
    <w:rsid w:val="007710A2"/>
    <w:rsid w:val="00781E1D"/>
    <w:rsid w:val="007934D8"/>
    <w:rsid w:val="007A35EE"/>
    <w:rsid w:val="007B032B"/>
    <w:rsid w:val="007E1EF8"/>
    <w:rsid w:val="007E7FD7"/>
    <w:rsid w:val="007F1FE2"/>
    <w:rsid w:val="008007D1"/>
    <w:rsid w:val="008209B7"/>
    <w:rsid w:val="00820AE0"/>
    <w:rsid w:val="008266BF"/>
    <w:rsid w:val="008410FD"/>
    <w:rsid w:val="008625C7"/>
    <w:rsid w:val="008673A6"/>
    <w:rsid w:val="00873B25"/>
    <w:rsid w:val="008B302D"/>
    <w:rsid w:val="008D085D"/>
    <w:rsid w:val="008D6470"/>
    <w:rsid w:val="008D68E6"/>
    <w:rsid w:val="00907E32"/>
    <w:rsid w:val="009129D4"/>
    <w:rsid w:val="00922F12"/>
    <w:rsid w:val="009250EF"/>
    <w:rsid w:val="00930BC7"/>
    <w:rsid w:val="00940258"/>
    <w:rsid w:val="00941B14"/>
    <w:rsid w:val="00942A22"/>
    <w:rsid w:val="009518A4"/>
    <w:rsid w:val="00976892"/>
    <w:rsid w:val="0098514B"/>
    <w:rsid w:val="00991688"/>
    <w:rsid w:val="0099469B"/>
    <w:rsid w:val="009A03B9"/>
    <w:rsid w:val="009A668C"/>
    <w:rsid w:val="009D6BA2"/>
    <w:rsid w:val="009D7F94"/>
    <w:rsid w:val="009E2D23"/>
    <w:rsid w:val="009E4EFE"/>
    <w:rsid w:val="00A03DA5"/>
    <w:rsid w:val="00A05BDA"/>
    <w:rsid w:val="00A5567F"/>
    <w:rsid w:val="00A638F5"/>
    <w:rsid w:val="00A65DC7"/>
    <w:rsid w:val="00A82694"/>
    <w:rsid w:val="00A827B8"/>
    <w:rsid w:val="00AA7ECE"/>
    <w:rsid w:val="00AB50C8"/>
    <w:rsid w:val="00AB5665"/>
    <w:rsid w:val="00AC1B0C"/>
    <w:rsid w:val="00AC27C8"/>
    <w:rsid w:val="00AD0911"/>
    <w:rsid w:val="00AD1438"/>
    <w:rsid w:val="00AE3641"/>
    <w:rsid w:val="00AF34AC"/>
    <w:rsid w:val="00B00709"/>
    <w:rsid w:val="00B15AC1"/>
    <w:rsid w:val="00B32131"/>
    <w:rsid w:val="00B43722"/>
    <w:rsid w:val="00B47442"/>
    <w:rsid w:val="00B543A0"/>
    <w:rsid w:val="00B94E54"/>
    <w:rsid w:val="00BA34EA"/>
    <w:rsid w:val="00BB5E9F"/>
    <w:rsid w:val="00BC5098"/>
    <w:rsid w:val="00BF6BF7"/>
    <w:rsid w:val="00C21AFD"/>
    <w:rsid w:val="00C2301C"/>
    <w:rsid w:val="00C262DF"/>
    <w:rsid w:val="00C373F6"/>
    <w:rsid w:val="00C429B1"/>
    <w:rsid w:val="00C52285"/>
    <w:rsid w:val="00C545BA"/>
    <w:rsid w:val="00C55880"/>
    <w:rsid w:val="00C66684"/>
    <w:rsid w:val="00C75C66"/>
    <w:rsid w:val="00CA6AAB"/>
    <w:rsid w:val="00CA7B48"/>
    <w:rsid w:val="00CC5E62"/>
    <w:rsid w:val="00CD6471"/>
    <w:rsid w:val="00D16C6C"/>
    <w:rsid w:val="00D3265D"/>
    <w:rsid w:val="00D512B6"/>
    <w:rsid w:val="00D57C20"/>
    <w:rsid w:val="00D82D98"/>
    <w:rsid w:val="00DC0EF5"/>
    <w:rsid w:val="00DF7835"/>
    <w:rsid w:val="00E251D5"/>
    <w:rsid w:val="00E32663"/>
    <w:rsid w:val="00E356EC"/>
    <w:rsid w:val="00E36F72"/>
    <w:rsid w:val="00E5265C"/>
    <w:rsid w:val="00E52D56"/>
    <w:rsid w:val="00EB1863"/>
    <w:rsid w:val="00EC7130"/>
    <w:rsid w:val="00ED0236"/>
    <w:rsid w:val="00EE533C"/>
    <w:rsid w:val="00EF2181"/>
    <w:rsid w:val="00F01287"/>
    <w:rsid w:val="00F13C09"/>
    <w:rsid w:val="00F26C0C"/>
    <w:rsid w:val="00F2727E"/>
    <w:rsid w:val="00F351AC"/>
    <w:rsid w:val="00F46C8C"/>
    <w:rsid w:val="00F50FE7"/>
    <w:rsid w:val="00F541F6"/>
    <w:rsid w:val="00F80E73"/>
    <w:rsid w:val="00FC0D29"/>
    <w:rsid w:val="00FD75AF"/>
    <w:rsid w:val="00FE0D8F"/>
    <w:rsid w:val="00FF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9488586"/>
  <w15:chartTrackingRefBased/>
  <w15:docId w15:val="{4E56F78C-19D8-4086-8F60-C8E7374CD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1863"/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EB1863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rsid w:val="003A43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A434E"/>
    <w:rPr>
      <w:sz w:val="24"/>
      <w:szCs w:val="24"/>
    </w:rPr>
  </w:style>
  <w:style w:type="paragraph" w:styleId="Footer">
    <w:name w:val="footer"/>
    <w:basedOn w:val="Normal"/>
    <w:link w:val="FooterChar"/>
    <w:rsid w:val="003A43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3A434E"/>
    <w:rPr>
      <w:sz w:val="24"/>
      <w:szCs w:val="24"/>
    </w:rPr>
  </w:style>
  <w:style w:type="table" w:styleId="TableGrid">
    <w:name w:val="Table Grid"/>
    <w:basedOn w:val="TableNormal"/>
    <w:rsid w:val="002851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7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63" Type="http://schemas.openxmlformats.org/officeDocument/2006/relationships/fontTable" Target="fontTable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1" Type="http://schemas.openxmlformats.org/officeDocument/2006/relationships/image" Target="media/image3.png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5" Type="http://schemas.openxmlformats.org/officeDocument/2006/relationships/footnotes" Target="footnotes.xml"/><Relationship Id="rId61" Type="http://schemas.openxmlformats.org/officeDocument/2006/relationships/image" Target="media/image28.w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theme" Target="theme/theme1.xml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8</Pages>
  <Words>966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UF Physics Department</Company>
  <LinksUpToDate>false</LinksUpToDate>
  <CharactersWithSpaces>6462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cp:lastModifiedBy>Andrew Douglas</cp:lastModifiedBy>
  <cp:revision>9</cp:revision>
  <dcterms:created xsi:type="dcterms:W3CDTF">2022-12-31T21:55:00Z</dcterms:created>
  <dcterms:modified xsi:type="dcterms:W3CDTF">2023-01-11T21:06:00Z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