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B445" w14:textId="022410DD" w:rsidR="00CB275A" w:rsidRPr="00CE0F52" w:rsidRDefault="00167E12" w:rsidP="00CB275A">
      <w:pPr>
        <w:pStyle w:val="NoSpacing"/>
        <w:jc w:val="center"/>
        <w:rPr>
          <w:b/>
          <w:sz w:val="44"/>
          <w:szCs w:val="36"/>
          <w:u w:val="single"/>
        </w:rPr>
      </w:pPr>
      <w:r>
        <w:rPr>
          <w:b/>
          <w:sz w:val="44"/>
          <w:szCs w:val="36"/>
          <w:u w:val="single"/>
        </w:rPr>
        <w:t>Van der Waals Gas/Liquid</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87pt" o:ole="">
            <v:imagedata r:id="rId4" o:title=""/>
          </v:shape>
          <o:OLEObject Type="Embed" ProgID="Equation.DSMT4" ShapeID="_x0000_i1025" DrawAspect="Content" ObjectID="_1709626903" r:id="rId5"/>
        </w:object>
      </w:r>
    </w:p>
    <w:p w14:paraId="15575107" w14:textId="77777777" w:rsidR="00F65C70" w:rsidRDefault="00F65C70" w:rsidP="005617F5">
      <w:pPr>
        <w:pStyle w:val="NoSpacing"/>
      </w:pPr>
    </w:p>
    <w:p w14:paraId="51CC40E0" w14:textId="21E922A9"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7pt;height:36.6pt" o:ole="">
            <v:imagedata r:id="rId6" o:title=""/>
          </v:shape>
          <o:OLEObject Type="Embed" ProgID="Equation.DSMT4" ShapeID="_x0000_i1026" DrawAspect="Content" ObjectID="_1709626904"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09626905"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3.8pt;height:36.6pt" o:ole="">
            <v:imagedata r:id="rId10" o:title=""/>
          </v:shape>
          <o:OLEObject Type="Embed" ProgID="Equation.DSMT4" ShapeID="_x0000_i1028" DrawAspect="Content" ObjectID="_1709626906"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pt;height:34.8pt" o:ole="">
            <v:imagedata r:id="rId12" o:title=""/>
          </v:shape>
          <o:OLEObject Type="Embed" ProgID="Equation.DSMT4" ShapeID="_x0000_i1029" DrawAspect="Content" ObjectID="_1709626907"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09626908"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5pt;height:36pt" o:ole="">
            <v:imagedata r:id="rId16" o:title=""/>
          </v:shape>
          <o:OLEObject Type="Embed" ProgID="Equation.DSMT4" ShapeID="_x0000_i1031" DrawAspect="Content" ObjectID="_1709626909"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3.4pt;height:36pt" o:ole="">
            <v:imagedata r:id="rId18" o:title=""/>
          </v:shape>
          <o:OLEObject Type="Embed" ProgID="Equation.DSMT4" ShapeID="_x0000_i1032" DrawAspect="Content" ObjectID="_1709626910"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0.6pt;height:36pt" o:ole="">
            <v:imagedata r:id="rId20" o:title=""/>
          </v:shape>
          <o:OLEObject Type="Embed" ProgID="Equation.DSMT4" ShapeID="_x0000_i1033" DrawAspect="Content" ObjectID="_1709626911" r:id="rId21"/>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381DEC34" w14:textId="77777777" w:rsidR="003D6083" w:rsidRDefault="003D6083" w:rsidP="005617F5">
      <w:pPr>
        <w:pStyle w:val="NoSpacing"/>
      </w:pPr>
    </w:p>
    <w:p w14:paraId="6CBCFA4A" w14:textId="77777777" w:rsidR="00207949" w:rsidRPr="002E0348" w:rsidRDefault="00207949" w:rsidP="00207949">
      <w:pPr>
        <w:pStyle w:val="NoSpacing"/>
        <w:rPr>
          <w:b/>
          <w:sz w:val="28"/>
          <w:szCs w:val="28"/>
        </w:rPr>
      </w:pPr>
      <w:r w:rsidRPr="002E0348">
        <w:rPr>
          <w:b/>
          <w:sz w:val="28"/>
          <w:szCs w:val="28"/>
        </w:rPr>
        <w:t>Van der Waal’s gas</w:t>
      </w:r>
    </w:p>
    <w:p w14:paraId="28DAC831" w14:textId="77777777" w:rsidR="00207949" w:rsidRDefault="00207949" w:rsidP="00207949">
      <w:pPr>
        <w:pStyle w:val="NoSpacing"/>
      </w:pPr>
      <w:r>
        <w:t>In the 1870’s Van der Waal proposed a model of a gas that took into account the interactions present.  He proposed:</w:t>
      </w:r>
    </w:p>
    <w:p w14:paraId="6C3EDB70" w14:textId="77777777" w:rsidR="00207949" w:rsidRDefault="00207949" w:rsidP="00207949">
      <w:pPr>
        <w:pStyle w:val="NoSpacing"/>
      </w:pPr>
    </w:p>
    <w:p w14:paraId="42753725" w14:textId="77777777" w:rsidR="00207949" w:rsidRDefault="00207949" w:rsidP="00207949">
      <w:pPr>
        <w:pStyle w:val="NoSpacing"/>
      </w:pPr>
      <w:r w:rsidRPr="002E0348">
        <w:rPr>
          <w:position w:val="-60"/>
        </w:rPr>
        <w:object w:dxaOrig="1880" w:dyaOrig="1320" w14:anchorId="017E0A97">
          <v:shape id="_x0000_i1034" type="#_x0000_t75" style="width:96pt;height:64.8pt" o:ole="" o:bordertopcolor="#0070c0" o:borderleftcolor="#0070c0" o:borderbottomcolor="#0070c0" o:borderrightcolor="#0070c0">
            <v:imagedata r:id="rId22" o:title=""/>
            <w10:bordertop type="single" width="8"/>
            <w10:borderleft type="single" width="8"/>
            <w10:borderbottom type="single" width="8"/>
            <w10:borderright type="single" width="8"/>
          </v:shape>
          <o:OLEObject Type="Embed" ProgID="Equation.DSMT4" ShapeID="_x0000_i1034" DrawAspect="Content" ObjectID="_1709626912" r:id="rId23"/>
        </w:object>
      </w:r>
      <w:r>
        <w:t xml:space="preserve"> </w:t>
      </w:r>
    </w:p>
    <w:p w14:paraId="25D1702B" w14:textId="77777777" w:rsidR="00207949" w:rsidRDefault="00207949" w:rsidP="00207949">
      <w:pPr>
        <w:pStyle w:val="NoSpacing"/>
      </w:pPr>
    </w:p>
    <w:p w14:paraId="6EC8E069" w14:textId="77777777" w:rsidR="00207949" w:rsidRDefault="00207949" w:rsidP="00207949">
      <w:pPr>
        <w:pStyle w:val="NoSpacing"/>
      </w:pPr>
      <w:r>
        <w:t xml:space="preserve">where </w:t>
      </w:r>
      <w:r w:rsidRPr="00951096">
        <w:rPr>
          <w:i/>
        </w:rPr>
        <w:t>b</w:t>
      </w:r>
      <w:r>
        <w:t xml:space="preserve"> is basically the volume taken up by a gas molecule, and </w:t>
      </w:r>
      <w:r w:rsidRPr="00951096">
        <w:rPr>
          <w:i/>
        </w:rPr>
        <w:t>a</w:t>
      </w:r>
      <w:r>
        <w:t xml:space="preserve"> is a parameter measuring the strength of interaction.  What does this tell us about the energy, entropy, and chemical potential of the gas for instance?  We have:</w:t>
      </w:r>
    </w:p>
    <w:p w14:paraId="2B55FE3A" w14:textId="77777777" w:rsidR="00207949" w:rsidRDefault="00207949" w:rsidP="00207949">
      <w:pPr>
        <w:pStyle w:val="NoSpacing"/>
      </w:pPr>
    </w:p>
    <w:p w14:paraId="1D06C812" w14:textId="77777777" w:rsidR="00207949" w:rsidRDefault="00207949" w:rsidP="00207949">
      <w:pPr>
        <w:pStyle w:val="NoSpacing"/>
      </w:pPr>
      <w:r w:rsidRPr="007449DF">
        <w:rPr>
          <w:position w:val="-102"/>
        </w:rPr>
        <w:object w:dxaOrig="4380" w:dyaOrig="2180" w14:anchorId="5B68F44F">
          <v:shape id="_x0000_i1035" type="#_x0000_t75" style="width:219pt;height:109.8pt" o:ole="">
            <v:imagedata r:id="rId24" o:title=""/>
          </v:shape>
          <o:OLEObject Type="Embed" ProgID="Equation.DSMT4" ShapeID="_x0000_i1035" DrawAspect="Content" ObjectID="_1709626913" r:id="rId25"/>
        </w:object>
      </w:r>
    </w:p>
    <w:p w14:paraId="28361B94" w14:textId="77777777" w:rsidR="00207949" w:rsidRDefault="00207949" w:rsidP="00207949">
      <w:pPr>
        <w:pStyle w:val="NoSpacing"/>
      </w:pPr>
    </w:p>
    <w:p w14:paraId="3ECCC9B8" w14:textId="77777777" w:rsidR="00207949" w:rsidRPr="00E12B81" w:rsidRDefault="00207949" w:rsidP="00207949">
      <w:pPr>
        <w:pStyle w:val="NoSpacing"/>
      </w:pPr>
      <w:r>
        <w:t>Integrating we get:</w:t>
      </w:r>
    </w:p>
    <w:p w14:paraId="51636039" w14:textId="77777777" w:rsidR="00207949" w:rsidRDefault="00207949" w:rsidP="00207949">
      <w:pPr>
        <w:pStyle w:val="NoSpacing"/>
      </w:pPr>
    </w:p>
    <w:p w14:paraId="6C6F5660" w14:textId="7C27FEBF" w:rsidR="00207949" w:rsidRPr="00256330" w:rsidRDefault="00C50613" w:rsidP="00207949">
      <w:pPr>
        <w:pStyle w:val="NoSpacing"/>
      </w:pPr>
      <w:r w:rsidRPr="00A93EB0">
        <w:rPr>
          <w:position w:val="-32"/>
        </w:rPr>
        <w:object w:dxaOrig="3660" w:dyaOrig="760" w14:anchorId="6471500B">
          <v:shape id="_x0000_i1036" type="#_x0000_t75" style="width:183pt;height:39pt" o:ole="" filled="t" fillcolor="white [3212]">
            <v:imagedata r:id="rId26" o:title=""/>
          </v:shape>
          <o:OLEObject Type="Embed" ProgID="Equation.DSMT4" ShapeID="_x0000_i1036" DrawAspect="Content" ObjectID="_1709626914" r:id="rId27"/>
        </w:object>
      </w:r>
    </w:p>
    <w:p w14:paraId="0651A1C1" w14:textId="77777777" w:rsidR="00207949" w:rsidRDefault="00207949" w:rsidP="00207949">
      <w:pPr>
        <w:pStyle w:val="NoSpacing"/>
      </w:pPr>
    </w:p>
    <w:p w14:paraId="04B72CC7" w14:textId="77777777" w:rsidR="00207949" w:rsidRDefault="00207949" w:rsidP="00207949">
      <w:pPr>
        <w:pStyle w:val="NoSpacing"/>
      </w:pPr>
      <w:r>
        <w:t>We can clearly see the interacting term evinced by the N</w:t>
      </w:r>
      <w:r>
        <w:rPr>
          <w:vertAlign w:val="superscript"/>
        </w:rPr>
        <w:t>2</w:t>
      </w:r>
      <w:r>
        <w:t>.  Now let’s consider the entropy.  We have:</w:t>
      </w:r>
    </w:p>
    <w:p w14:paraId="023D8299" w14:textId="77777777" w:rsidR="00207949" w:rsidRDefault="00207949" w:rsidP="00207949">
      <w:pPr>
        <w:pStyle w:val="NoSpacing"/>
      </w:pPr>
    </w:p>
    <w:bookmarkStart w:id="0" w:name="_Hlk82175163"/>
    <w:p w14:paraId="0CC7D2D2" w14:textId="77777777" w:rsidR="00207949" w:rsidRDefault="00207949" w:rsidP="00207949">
      <w:pPr>
        <w:pStyle w:val="NoSpacing"/>
      </w:pPr>
      <w:r w:rsidRPr="007449DF">
        <w:rPr>
          <w:position w:val="-68"/>
        </w:rPr>
        <w:object w:dxaOrig="2560" w:dyaOrig="1480" w14:anchorId="6A189707">
          <v:shape id="_x0000_i1037" type="#_x0000_t75" style="width:126.6pt;height:74.4pt" o:ole="">
            <v:imagedata r:id="rId28" o:title=""/>
          </v:shape>
          <o:OLEObject Type="Embed" ProgID="Equation.DSMT4" ShapeID="_x0000_i1037" DrawAspect="Content" ObjectID="_1709626915" r:id="rId29"/>
        </w:object>
      </w:r>
      <w:bookmarkEnd w:id="0"/>
    </w:p>
    <w:p w14:paraId="68EF6E59" w14:textId="77777777" w:rsidR="00207949" w:rsidRDefault="00207949" w:rsidP="00207949">
      <w:pPr>
        <w:pStyle w:val="NoSpacing"/>
      </w:pPr>
    </w:p>
    <w:p w14:paraId="446935AC" w14:textId="77777777" w:rsidR="00207949" w:rsidRDefault="00207949" w:rsidP="00207949">
      <w:pPr>
        <w:pStyle w:val="NoSpacing"/>
      </w:pPr>
      <w:r>
        <w:t>Integrating we get:</w:t>
      </w:r>
    </w:p>
    <w:p w14:paraId="133CE0E0" w14:textId="77777777" w:rsidR="00207949" w:rsidRDefault="00207949" w:rsidP="00207949">
      <w:pPr>
        <w:pStyle w:val="NoSpacing"/>
      </w:pPr>
    </w:p>
    <w:p w14:paraId="218BBF9A" w14:textId="77777777" w:rsidR="00207949" w:rsidRDefault="00207949" w:rsidP="00207949">
      <w:pPr>
        <w:pStyle w:val="NoSpacing"/>
      </w:pPr>
      <w:r w:rsidRPr="000160F4">
        <w:rPr>
          <w:position w:val="-38"/>
        </w:rPr>
        <w:object w:dxaOrig="2880" w:dyaOrig="880" w14:anchorId="4C66CA00">
          <v:shape id="_x0000_i1038" type="#_x0000_t75" style="width:144.6pt;height:43.8pt" o:ole="" filled="t" fillcolor="white [3212]">
            <v:imagedata r:id="rId30" o:title=""/>
          </v:shape>
          <o:OLEObject Type="Embed" ProgID="Equation.DSMT4" ShapeID="_x0000_i1038" DrawAspect="Content" ObjectID="_1709626916" r:id="rId31"/>
        </w:object>
      </w:r>
    </w:p>
    <w:p w14:paraId="094242B4" w14:textId="77777777" w:rsidR="00207949" w:rsidRDefault="00207949" w:rsidP="00207949">
      <w:pPr>
        <w:pStyle w:val="NoSpacing"/>
      </w:pPr>
    </w:p>
    <w:p w14:paraId="4E059901" w14:textId="77777777" w:rsidR="00207949" w:rsidRDefault="00207949" w:rsidP="00207949">
      <w:pPr>
        <w:pStyle w:val="NoSpacing"/>
      </w:pPr>
      <w:r>
        <w:t>which is the same as the ideal gas, with the only difference being the excluded volume.  Why doesn’t the interaction change anything?  Can we write S(U,V,N)?  Seems so.  Let’s solve for T again,</w:t>
      </w:r>
    </w:p>
    <w:p w14:paraId="47CB9C3F" w14:textId="77777777" w:rsidR="00207949" w:rsidRDefault="00207949" w:rsidP="00207949">
      <w:pPr>
        <w:pStyle w:val="NoSpacing"/>
      </w:pPr>
    </w:p>
    <w:p w14:paraId="6935F167" w14:textId="77777777" w:rsidR="00207949" w:rsidRDefault="00207949" w:rsidP="00207949">
      <w:pPr>
        <w:pStyle w:val="NoSpacing"/>
      </w:pPr>
      <w:r w:rsidRPr="000160F4">
        <w:rPr>
          <w:position w:val="-34"/>
        </w:rPr>
        <w:object w:dxaOrig="3460" w:dyaOrig="800" w14:anchorId="1E602F67">
          <v:shape id="_x0000_i1039" type="#_x0000_t75" style="width:173.4pt;height:39pt" o:ole="">
            <v:imagedata r:id="rId32" o:title=""/>
          </v:shape>
          <o:OLEObject Type="Embed" ProgID="Equation.DSMT4" ShapeID="_x0000_i1039" DrawAspect="Content" ObjectID="_1709626917" r:id="rId33"/>
        </w:object>
      </w:r>
    </w:p>
    <w:p w14:paraId="557AF86C" w14:textId="77777777" w:rsidR="00207949" w:rsidRDefault="00207949" w:rsidP="00207949">
      <w:pPr>
        <w:pStyle w:val="NoSpacing"/>
      </w:pPr>
    </w:p>
    <w:p w14:paraId="699938AC" w14:textId="77777777" w:rsidR="00207949" w:rsidRDefault="00207949" w:rsidP="00207949">
      <w:pPr>
        <w:pStyle w:val="NoSpacing"/>
      </w:pPr>
      <w:r>
        <w:t>and plugging this into S we get:</w:t>
      </w:r>
    </w:p>
    <w:p w14:paraId="36201ED6" w14:textId="77777777" w:rsidR="00207949" w:rsidRDefault="00207949" w:rsidP="00207949">
      <w:pPr>
        <w:pStyle w:val="NoSpacing"/>
      </w:pPr>
    </w:p>
    <w:p w14:paraId="094BD75B" w14:textId="77777777" w:rsidR="00207949" w:rsidRDefault="00207949" w:rsidP="00207949">
      <w:pPr>
        <w:pStyle w:val="NoSpacing"/>
      </w:pPr>
      <w:r w:rsidRPr="00A4066B">
        <w:rPr>
          <w:position w:val="-42"/>
        </w:rPr>
        <w:object w:dxaOrig="5740" w:dyaOrig="960" w14:anchorId="6B074E3E">
          <v:shape id="_x0000_i1040" type="#_x0000_t75" style="width:289.8pt;height:48pt;mso-position-vertical:absolute" o:ole="" filled="t" fillcolor="white [3212]">
            <v:imagedata r:id="rId34" o:title=""/>
          </v:shape>
          <o:OLEObject Type="Embed" ProgID="Equation.DSMT4" ShapeID="_x0000_i1040" DrawAspect="Content" ObjectID="_1709626918" r:id="rId35"/>
        </w:object>
      </w:r>
    </w:p>
    <w:p w14:paraId="3D9168D8" w14:textId="77777777" w:rsidR="00207949" w:rsidRDefault="00207949" w:rsidP="00207949">
      <w:pPr>
        <w:pStyle w:val="NoSpacing"/>
      </w:pPr>
    </w:p>
    <w:p w14:paraId="0E6FF572" w14:textId="77777777" w:rsidR="00207949" w:rsidRDefault="00207949" w:rsidP="00207949">
      <w:pPr>
        <w:pStyle w:val="NoSpacing"/>
      </w:pPr>
      <w:r>
        <w:t>We could get F as well,</w:t>
      </w:r>
    </w:p>
    <w:p w14:paraId="7827DB1F" w14:textId="77777777" w:rsidR="00207949" w:rsidRDefault="00207949" w:rsidP="00207949">
      <w:pPr>
        <w:pStyle w:val="NoSpacing"/>
      </w:pPr>
    </w:p>
    <w:p w14:paraId="2C0E23C2" w14:textId="77777777" w:rsidR="00207949" w:rsidRDefault="00207949" w:rsidP="00207949">
      <w:pPr>
        <w:pStyle w:val="NoSpacing"/>
      </w:pPr>
      <w:r w:rsidRPr="00A4066B">
        <w:rPr>
          <w:position w:val="-132"/>
        </w:rPr>
        <w:object w:dxaOrig="7000" w:dyaOrig="2180" w14:anchorId="125199D6">
          <v:shape id="_x0000_i1041" type="#_x0000_t75" style="width:347.4pt;height:108.6pt" o:ole="">
            <v:imagedata r:id="rId36" o:title=""/>
          </v:shape>
          <o:OLEObject Type="Embed" ProgID="Equation.DSMT4" ShapeID="_x0000_i1041" DrawAspect="Content" ObjectID="_1709626919" r:id="rId37"/>
        </w:object>
      </w:r>
      <w:r>
        <w:t xml:space="preserve"> </w:t>
      </w:r>
    </w:p>
    <w:p w14:paraId="357E87BE" w14:textId="77777777" w:rsidR="00207949" w:rsidRDefault="00207949" w:rsidP="00207949">
      <w:pPr>
        <w:pStyle w:val="NoSpacing"/>
      </w:pPr>
    </w:p>
    <w:p w14:paraId="522A5BB0" w14:textId="77777777" w:rsidR="00207949" w:rsidRDefault="00207949" w:rsidP="00207949">
      <w:pPr>
        <w:pStyle w:val="NoSpacing"/>
      </w:pPr>
      <w:r>
        <w:t xml:space="preserve">and the chemical potential, </w:t>
      </w:r>
    </w:p>
    <w:p w14:paraId="3E0C5CB5" w14:textId="77777777" w:rsidR="00207949" w:rsidRDefault="00207949" w:rsidP="00207949">
      <w:pPr>
        <w:pStyle w:val="NoSpacing"/>
      </w:pPr>
    </w:p>
    <w:p w14:paraId="7B4D6990" w14:textId="77777777" w:rsidR="00207949" w:rsidRDefault="00207949" w:rsidP="00207949">
      <w:pPr>
        <w:pStyle w:val="NoSpacing"/>
      </w:pPr>
      <w:r w:rsidRPr="00CF677E">
        <w:rPr>
          <w:position w:val="-56"/>
        </w:rPr>
        <w:object w:dxaOrig="7940" w:dyaOrig="1240" w14:anchorId="5F875D37">
          <v:shape id="_x0000_i1042" type="#_x0000_t75" style="width:396pt;height:62.4pt" o:ole="">
            <v:imagedata r:id="rId38" o:title=""/>
          </v:shape>
          <o:OLEObject Type="Embed" ProgID="Equation.DSMT4" ShapeID="_x0000_i1042" DrawAspect="Content" ObjectID="_1709626920" r:id="rId39"/>
        </w:object>
      </w:r>
    </w:p>
    <w:p w14:paraId="63D7A309" w14:textId="77777777" w:rsidR="00207949" w:rsidRDefault="00207949" w:rsidP="00207949">
      <w:pPr>
        <w:pStyle w:val="NoSpacing"/>
      </w:pPr>
    </w:p>
    <w:p w14:paraId="6296757F" w14:textId="77777777" w:rsidR="00207949" w:rsidRDefault="00207949" w:rsidP="00207949">
      <w:pPr>
        <w:pStyle w:val="NoSpacing"/>
      </w:pPr>
      <w:r>
        <w:t xml:space="preserve">But it would be difficult to express this in terms of p.  Let’s consider the constant pressure heat capacity.  </w:t>
      </w:r>
    </w:p>
    <w:p w14:paraId="41267230" w14:textId="77777777" w:rsidR="00207949" w:rsidRDefault="00207949" w:rsidP="00207949">
      <w:pPr>
        <w:pStyle w:val="NoSpacing"/>
      </w:pPr>
    </w:p>
    <w:p w14:paraId="7AF7683C" w14:textId="77777777" w:rsidR="00207949" w:rsidRDefault="00207949" w:rsidP="00207949">
      <w:pPr>
        <w:pStyle w:val="NoSpacing"/>
      </w:pPr>
      <w:r w:rsidRPr="00EC0378">
        <w:rPr>
          <w:position w:val="-32"/>
        </w:rPr>
        <w:object w:dxaOrig="3720" w:dyaOrig="720" w14:anchorId="670FE2D7">
          <v:shape id="_x0000_i1043" type="#_x0000_t75" style="width:186.6pt;height:36pt" o:ole="">
            <v:imagedata r:id="rId40" o:title=""/>
          </v:shape>
          <o:OLEObject Type="Embed" ProgID="Equation.DSMT4" ShapeID="_x0000_i1043" DrawAspect="Content" ObjectID="_1709626921" r:id="rId41"/>
        </w:object>
      </w:r>
    </w:p>
    <w:p w14:paraId="0066CCF9" w14:textId="77777777" w:rsidR="00207949" w:rsidRDefault="00207949" w:rsidP="00207949">
      <w:pPr>
        <w:pStyle w:val="NoSpacing"/>
      </w:pPr>
    </w:p>
    <w:p w14:paraId="02D213A6" w14:textId="77777777" w:rsidR="00207949" w:rsidRPr="00EC0378" w:rsidRDefault="00207949" w:rsidP="00207949">
      <w:pPr>
        <w:pStyle w:val="NoSpacing"/>
      </w:pPr>
      <w:r>
        <w:t>Now ∂V/∂T is hard to evaluate so use ∂V/∂T = (∂T/∂V)</w:t>
      </w:r>
      <w:r>
        <w:rPr>
          <w:vertAlign w:val="superscript"/>
        </w:rPr>
        <w:t>-1</w:t>
      </w:r>
      <w:r>
        <w:t xml:space="preserve"> instead, and then substitute in what p is after fact. </w:t>
      </w:r>
    </w:p>
    <w:p w14:paraId="50487AB5" w14:textId="77777777" w:rsidR="00207949" w:rsidRDefault="00207949" w:rsidP="00207949">
      <w:pPr>
        <w:pStyle w:val="NoSpacing"/>
      </w:pPr>
    </w:p>
    <w:p w14:paraId="07984AD6" w14:textId="77777777" w:rsidR="00207949" w:rsidRDefault="00207949" w:rsidP="00207949">
      <w:pPr>
        <w:pStyle w:val="NoSpacing"/>
      </w:pPr>
      <w:r w:rsidRPr="00EC0378">
        <w:rPr>
          <w:position w:val="-188"/>
        </w:rPr>
        <w:object w:dxaOrig="5760" w:dyaOrig="3879" w14:anchorId="677E4678">
          <v:shape id="_x0000_i1044" type="#_x0000_t75" style="width:4in;height:193.8pt" o:ole="">
            <v:imagedata r:id="rId42" o:title=""/>
          </v:shape>
          <o:OLEObject Type="Embed" ProgID="Equation.DSMT4" ShapeID="_x0000_i1044" DrawAspect="Content" ObjectID="_1709626922" r:id="rId43"/>
        </w:object>
      </w:r>
    </w:p>
    <w:p w14:paraId="787BA62A" w14:textId="77777777" w:rsidR="00207949" w:rsidRDefault="00207949" w:rsidP="00207949">
      <w:pPr>
        <w:pStyle w:val="NoSpacing"/>
      </w:pPr>
    </w:p>
    <w:p w14:paraId="3AA2A2D4" w14:textId="36189CAE" w:rsidR="00207949" w:rsidRPr="00C50613" w:rsidRDefault="00207949" w:rsidP="00207949">
      <w:pPr>
        <w:pStyle w:val="NoSpacing"/>
      </w:pPr>
      <w:r>
        <w:t xml:space="preserve">Again, we are able to make the potential formulas a little prettier with some grouping of constants.  First, for the internal energy, </w:t>
      </w:r>
      <w:r w:rsidR="00C50613">
        <w:t>we’ll let U</w:t>
      </w:r>
      <w:r w:rsidR="00C50613">
        <w:rPr>
          <w:vertAlign w:val="subscript"/>
        </w:rPr>
        <w:t>0</w:t>
      </w:r>
      <w:r w:rsidR="00C50613">
        <w:t xml:space="preserve"> </w:t>
      </w:r>
      <w:r w:rsidR="00920CC1">
        <w:t>cancel</w:t>
      </w:r>
      <w:r w:rsidR="00C50613">
        <w:t xml:space="preserve"> those constants.  Then we can say,</w:t>
      </w:r>
    </w:p>
    <w:p w14:paraId="0C4D6560" w14:textId="77777777" w:rsidR="00207949" w:rsidRDefault="00207949" w:rsidP="00207949">
      <w:pPr>
        <w:pStyle w:val="NoSpacing"/>
      </w:pPr>
    </w:p>
    <w:p w14:paraId="1036DCDC" w14:textId="77777777" w:rsidR="00207949" w:rsidRDefault="00207949" w:rsidP="00207949">
      <w:pPr>
        <w:pStyle w:val="NoSpacing"/>
      </w:pPr>
      <w:r w:rsidRPr="00572FE7">
        <w:rPr>
          <w:position w:val="-24"/>
        </w:rPr>
        <w:object w:dxaOrig="1840" w:dyaOrig="660" w14:anchorId="726246CD">
          <v:shape id="_x0000_i1045" type="#_x0000_t75" style="width:92.4pt;height:33pt" o:ole="" filled="t" fillcolor="#cfc">
            <v:imagedata r:id="rId44" o:title=""/>
          </v:shape>
          <o:OLEObject Type="Embed" ProgID="Equation.DSMT4" ShapeID="_x0000_i1045" DrawAspect="Content" ObjectID="_1709626923" r:id="rId45"/>
        </w:object>
      </w:r>
    </w:p>
    <w:p w14:paraId="23C39441" w14:textId="77777777" w:rsidR="00207949" w:rsidRDefault="00207949" w:rsidP="00207949">
      <w:pPr>
        <w:pStyle w:val="NoSpacing"/>
      </w:pPr>
    </w:p>
    <w:p w14:paraId="211B3B29" w14:textId="77777777" w:rsidR="00207949" w:rsidRDefault="00207949" w:rsidP="00207949">
      <w:pPr>
        <w:pStyle w:val="NoSpacing"/>
      </w:pPr>
      <w:r>
        <w:t>and the entropy,</w:t>
      </w:r>
    </w:p>
    <w:p w14:paraId="2CB95A8E" w14:textId="77777777" w:rsidR="00207949" w:rsidRDefault="00207949" w:rsidP="00207949">
      <w:pPr>
        <w:pStyle w:val="NoSpacing"/>
      </w:pPr>
    </w:p>
    <w:p w14:paraId="5DD3B813" w14:textId="77777777" w:rsidR="00207949" w:rsidRDefault="00207949" w:rsidP="00207949">
      <w:pPr>
        <w:pStyle w:val="NoSpacing"/>
      </w:pPr>
      <w:r w:rsidRPr="0023728A">
        <w:rPr>
          <w:position w:val="-94"/>
        </w:rPr>
        <w:object w:dxaOrig="6060" w:dyaOrig="2000" w14:anchorId="3F43252D">
          <v:shape id="_x0000_i1046" type="#_x0000_t75" style="width:304.2pt;height:100.2pt" o:ole="">
            <v:imagedata r:id="rId46" o:title=""/>
          </v:shape>
          <o:OLEObject Type="Embed" ProgID="Equation.DSMT4" ShapeID="_x0000_i1046" DrawAspect="Content" ObjectID="_1709626924" r:id="rId47"/>
        </w:object>
      </w:r>
    </w:p>
    <w:p w14:paraId="1E499D7A" w14:textId="77777777" w:rsidR="00207949" w:rsidRDefault="00207949" w:rsidP="00207949">
      <w:pPr>
        <w:pStyle w:val="NoSpacing"/>
      </w:pPr>
    </w:p>
    <w:p w14:paraId="092B0C5E" w14:textId="77777777" w:rsidR="00207949" w:rsidRDefault="00207949" w:rsidP="00207949">
      <w:pPr>
        <w:pStyle w:val="NoSpacing"/>
      </w:pPr>
      <w:r>
        <w:t>Like before, if define Φ,</w:t>
      </w:r>
    </w:p>
    <w:p w14:paraId="53862AB8" w14:textId="77777777" w:rsidR="00207949" w:rsidRDefault="00207949" w:rsidP="00207949">
      <w:pPr>
        <w:pStyle w:val="NoSpacing"/>
      </w:pPr>
    </w:p>
    <w:p w14:paraId="5D21B400" w14:textId="77777777" w:rsidR="00207949" w:rsidRDefault="00207949" w:rsidP="00207949">
      <w:pPr>
        <w:pStyle w:val="NoSpacing"/>
      </w:pPr>
      <w:r w:rsidRPr="0023728A">
        <w:rPr>
          <w:position w:val="-12"/>
        </w:rPr>
        <w:object w:dxaOrig="2020" w:dyaOrig="540" w14:anchorId="0DF60F2F">
          <v:shape id="_x0000_i1047" type="#_x0000_t75" style="width:101.4pt;height:27pt" o:ole="">
            <v:imagedata r:id="rId48" o:title=""/>
          </v:shape>
          <o:OLEObject Type="Embed" ProgID="Equation.DSMT4" ShapeID="_x0000_i1047" DrawAspect="Content" ObjectID="_1709626925" r:id="rId49"/>
        </w:object>
      </w:r>
    </w:p>
    <w:p w14:paraId="71035810" w14:textId="77777777" w:rsidR="00207949" w:rsidRDefault="00207949" w:rsidP="00207949">
      <w:pPr>
        <w:pStyle w:val="NoSpacing"/>
      </w:pPr>
    </w:p>
    <w:p w14:paraId="28564584" w14:textId="77777777" w:rsidR="00207949" w:rsidRDefault="00207949" w:rsidP="00207949">
      <w:pPr>
        <w:pStyle w:val="NoSpacing"/>
      </w:pPr>
      <w:r>
        <w:t>Then we can say,</w:t>
      </w:r>
    </w:p>
    <w:p w14:paraId="10B59B6B" w14:textId="77777777" w:rsidR="00207949" w:rsidRDefault="00207949" w:rsidP="00207949">
      <w:pPr>
        <w:pStyle w:val="NoSpacing"/>
      </w:pPr>
    </w:p>
    <w:p w14:paraId="22180FC5" w14:textId="77777777" w:rsidR="00207949" w:rsidRDefault="00207949" w:rsidP="00207949">
      <w:pPr>
        <w:pStyle w:val="NoSpacing"/>
      </w:pPr>
      <w:r w:rsidRPr="0023728A">
        <w:rPr>
          <w:position w:val="-32"/>
        </w:rPr>
        <w:object w:dxaOrig="2520" w:dyaOrig="760" w14:anchorId="33B13DC4">
          <v:shape id="_x0000_i1048" type="#_x0000_t75" style="width:126pt;height:39pt" o:ole="" filled="t" fillcolor="#cfc">
            <v:imagedata r:id="rId50" o:title=""/>
          </v:shape>
          <o:OLEObject Type="Embed" ProgID="Equation.DSMT4" ShapeID="_x0000_i1048" DrawAspect="Content" ObjectID="_1709626926" r:id="rId51"/>
        </w:object>
      </w:r>
    </w:p>
    <w:p w14:paraId="1021BF60" w14:textId="77777777" w:rsidR="00207949" w:rsidRDefault="00207949" w:rsidP="00207949">
      <w:pPr>
        <w:pStyle w:val="NoSpacing"/>
      </w:pPr>
    </w:p>
    <w:p w14:paraId="79B7924C" w14:textId="77777777" w:rsidR="00207949" w:rsidRDefault="00207949" w:rsidP="00207949">
      <w:pPr>
        <w:pStyle w:val="NoSpacing"/>
      </w:pPr>
      <w:r>
        <w:t>or,</w:t>
      </w:r>
    </w:p>
    <w:p w14:paraId="1274784E" w14:textId="77777777" w:rsidR="00207949" w:rsidRDefault="00207949" w:rsidP="00207949">
      <w:pPr>
        <w:pStyle w:val="NoSpacing"/>
      </w:pPr>
    </w:p>
    <w:p w14:paraId="19380435" w14:textId="77777777" w:rsidR="00207949" w:rsidRDefault="00207949" w:rsidP="00207949">
      <w:pPr>
        <w:pStyle w:val="NoSpacing"/>
      </w:pPr>
      <w:r w:rsidRPr="00620F37">
        <w:rPr>
          <w:position w:val="-38"/>
        </w:rPr>
        <w:object w:dxaOrig="3440" w:dyaOrig="880" w14:anchorId="319B4AD1">
          <v:shape id="_x0000_i1049" type="#_x0000_t75" style="width:172.8pt;height:44.4pt" o:ole="" filled="t" fillcolor="#cfc">
            <v:imagedata r:id="rId52" o:title=""/>
          </v:shape>
          <o:OLEObject Type="Embed" ProgID="Equation.DSMT4" ShapeID="_x0000_i1049" DrawAspect="Content" ObjectID="_1709626927" r:id="rId53"/>
        </w:object>
      </w:r>
    </w:p>
    <w:p w14:paraId="15061DC1" w14:textId="77777777" w:rsidR="00207949" w:rsidRDefault="00207949" w:rsidP="00207949">
      <w:pPr>
        <w:pStyle w:val="NoSpacing"/>
      </w:pPr>
    </w:p>
    <w:p w14:paraId="26B026F1" w14:textId="77777777" w:rsidR="00207949" w:rsidRDefault="00207949" w:rsidP="00207949">
      <w:pPr>
        <w:pStyle w:val="NoSpacing"/>
      </w:pPr>
      <w:r>
        <w:t>Note how this is exactly the same form as the ideal gas entropy; all that has changed is replacing U with the kinetic energy (by subtracting off the negative potential energy), and replacing the volume V with the actual available volume V – bN.  If this is accepted, then it is very sensible equation, and it would be easy to derive the equation of state and heat capacity from such a principle.  And the free energy is:</w:t>
      </w:r>
    </w:p>
    <w:p w14:paraId="4ED2BD5F" w14:textId="77777777" w:rsidR="00207949" w:rsidRDefault="00207949" w:rsidP="00207949">
      <w:pPr>
        <w:pStyle w:val="NoSpacing"/>
      </w:pPr>
    </w:p>
    <w:p w14:paraId="05B7CCD7" w14:textId="77777777" w:rsidR="00207949" w:rsidRDefault="00207949" w:rsidP="00207949">
      <w:pPr>
        <w:pStyle w:val="NoSpacing"/>
      </w:pPr>
      <w:r w:rsidRPr="00016CAA">
        <w:rPr>
          <w:position w:val="-32"/>
        </w:rPr>
        <w:object w:dxaOrig="4239" w:dyaOrig="760" w14:anchorId="2D91F9C3">
          <v:shape id="_x0000_i1050" type="#_x0000_t75" style="width:213pt;height:39pt" o:ole="" filled="t" fillcolor="#cfc">
            <v:imagedata r:id="rId54" o:title=""/>
          </v:shape>
          <o:OLEObject Type="Embed" ProgID="Equation.DSMT4" ShapeID="_x0000_i1050" DrawAspect="Content" ObjectID="_1709626928" r:id="rId55"/>
        </w:object>
      </w:r>
    </w:p>
    <w:p w14:paraId="773A1A16" w14:textId="77777777" w:rsidR="00207949" w:rsidRDefault="00207949" w:rsidP="00207949">
      <w:pPr>
        <w:pStyle w:val="NoSpacing"/>
      </w:pPr>
    </w:p>
    <w:p w14:paraId="0B07B0DC" w14:textId="1B0C3827" w:rsidR="00207949" w:rsidRDefault="00207949" w:rsidP="00207949">
      <w:pPr>
        <w:pStyle w:val="NoSpacing"/>
      </w:pPr>
      <w:r>
        <w:t>similarly here.  If you accept that T is a measure of kinetic energy, then it is easy to modify the ideal F to get to the real gas F.  And the Gibbs energy</w:t>
      </w:r>
      <w:r w:rsidR="00593F2F">
        <w:t xml:space="preserve"> G = F + pV = U – TS + pV.  </w:t>
      </w:r>
    </w:p>
    <w:p w14:paraId="4118ACEE" w14:textId="77777777" w:rsidR="00207949" w:rsidRDefault="00207949" w:rsidP="00207949">
      <w:pPr>
        <w:pStyle w:val="NoSpacing"/>
      </w:pPr>
    </w:p>
    <w:p w14:paraId="6AAF0B76" w14:textId="77777777" w:rsidR="00207949" w:rsidRDefault="00207949" w:rsidP="00207949">
      <w:pPr>
        <w:pStyle w:val="NoSpacing"/>
      </w:pPr>
      <w:r w:rsidRPr="00016CAA">
        <w:rPr>
          <w:position w:val="-32"/>
        </w:rPr>
        <w:object w:dxaOrig="5800" w:dyaOrig="760" w14:anchorId="54276C67">
          <v:shape id="_x0000_i1051" type="#_x0000_t75" style="width:289.8pt;height:39pt" o:ole="" filled="t" fillcolor="#cfc">
            <v:imagedata r:id="rId56" o:title=""/>
          </v:shape>
          <o:OLEObject Type="Embed" ProgID="Equation.DSMT4" ShapeID="_x0000_i1051" DrawAspect="Content" ObjectID="_1709626929" r:id="rId57"/>
        </w:object>
      </w:r>
    </w:p>
    <w:p w14:paraId="5857A860" w14:textId="77777777" w:rsidR="00207949" w:rsidRDefault="00207949" w:rsidP="00207949">
      <w:pPr>
        <w:pStyle w:val="NoSpacing"/>
      </w:pPr>
    </w:p>
    <w:p w14:paraId="35E3440A" w14:textId="77777777" w:rsidR="00207949" w:rsidRDefault="00207949" w:rsidP="00207949">
      <w:pPr>
        <w:pStyle w:val="NoSpacing"/>
      </w:pPr>
      <w:r>
        <w:t>and the chemical potential</w:t>
      </w:r>
    </w:p>
    <w:p w14:paraId="6AB61350" w14:textId="77777777" w:rsidR="00207949" w:rsidRDefault="00207949" w:rsidP="00207949">
      <w:pPr>
        <w:pStyle w:val="NoSpacing"/>
      </w:pPr>
    </w:p>
    <w:p w14:paraId="660FE28A" w14:textId="77777777" w:rsidR="00207949" w:rsidRDefault="00207949" w:rsidP="00207949">
      <w:pPr>
        <w:pStyle w:val="NoSpacing"/>
      </w:pPr>
      <w:r w:rsidRPr="00C45250">
        <w:rPr>
          <w:position w:val="-32"/>
        </w:rPr>
        <w:object w:dxaOrig="5240" w:dyaOrig="760" w14:anchorId="07769EF6">
          <v:shape id="_x0000_i1052" type="#_x0000_t75" style="width:259.2pt;height:39pt;mso-position-vertical:absolute" o:ole="" filled="t" fillcolor="#cfc">
            <v:imagedata r:id="rId58" o:title=""/>
          </v:shape>
          <o:OLEObject Type="Embed" ProgID="Equation.DSMT4" ShapeID="_x0000_i1052" DrawAspect="Content" ObjectID="_1709626930" r:id="rId59"/>
        </w:object>
      </w:r>
    </w:p>
    <w:p w14:paraId="0A72B95A" w14:textId="77777777" w:rsidR="00207949" w:rsidRDefault="00207949" w:rsidP="00207949">
      <w:pPr>
        <w:pStyle w:val="NoSpacing"/>
      </w:pPr>
    </w:p>
    <w:p w14:paraId="3A7E9BA9" w14:textId="54280428" w:rsidR="00D14982" w:rsidRDefault="00207949" w:rsidP="00951096">
      <w:pPr>
        <w:pStyle w:val="NoSpacing"/>
      </w:pPr>
      <w:r>
        <w:t xml:space="preserve">It would be prohibitively difficult to put these in terms of the pressure. </w:t>
      </w:r>
    </w:p>
    <w:p w14:paraId="5EB5016A" w14:textId="77777777" w:rsidR="00BF19CC" w:rsidRDefault="00BF19CC" w:rsidP="00951096">
      <w:pPr>
        <w:pStyle w:val="NoSpacing"/>
      </w:pPr>
    </w:p>
    <w:p w14:paraId="34374F59" w14:textId="039FA26B" w:rsidR="002F548F" w:rsidRDefault="002F548F" w:rsidP="00951096">
      <w:pPr>
        <w:pStyle w:val="NoSpacing"/>
      </w:pPr>
    </w:p>
    <w:sectPr w:rsidR="002F5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C19"/>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2524"/>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67E12"/>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45D"/>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4C6"/>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48F"/>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03"/>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76D"/>
    <w:rsid w:val="00360D05"/>
    <w:rsid w:val="00360E7F"/>
    <w:rsid w:val="00361FB6"/>
    <w:rsid w:val="00362EB4"/>
    <w:rsid w:val="003631B8"/>
    <w:rsid w:val="003635F7"/>
    <w:rsid w:val="00363739"/>
    <w:rsid w:val="00363931"/>
    <w:rsid w:val="00363A2C"/>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B7"/>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D99"/>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F2F"/>
    <w:rsid w:val="0059414B"/>
    <w:rsid w:val="00595AC0"/>
    <w:rsid w:val="00595AC7"/>
    <w:rsid w:val="00595B00"/>
    <w:rsid w:val="00595FAE"/>
    <w:rsid w:val="005962D9"/>
    <w:rsid w:val="0059644C"/>
    <w:rsid w:val="005969E7"/>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6CA5"/>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7E"/>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1E8"/>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B85"/>
    <w:rsid w:val="00913D92"/>
    <w:rsid w:val="00914242"/>
    <w:rsid w:val="00914B45"/>
    <w:rsid w:val="00914DD3"/>
    <w:rsid w:val="009156CE"/>
    <w:rsid w:val="00916224"/>
    <w:rsid w:val="0091691E"/>
    <w:rsid w:val="00916D7F"/>
    <w:rsid w:val="00917071"/>
    <w:rsid w:val="00917186"/>
    <w:rsid w:val="00917B2B"/>
    <w:rsid w:val="00920859"/>
    <w:rsid w:val="00920B23"/>
    <w:rsid w:val="00920CC1"/>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CB2"/>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0B5"/>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C45"/>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22B"/>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0C97"/>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7B7"/>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4BD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9CC"/>
    <w:rsid w:val="00BF2138"/>
    <w:rsid w:val="00BF214D"/>
    <w:rsid w:val="00BF21EE"/>
    <w:rsid w:val="00BF307E"/>
    <w:rsid w:val="00BF325B"/>
    <w:rsid w:val="00BF3694"/>
    <w:rsid w:val="00BF3B9E"/>
    <w:rsid w:val="00BF4B30"/>
    <w:rsid w:val="00BF551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97E"/>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0B8"/>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613"/>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5CE1"/>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15E"/>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982"/>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92B"/>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3EE2"/>
    <w:rsid w:val="00D54172"/>
    <w:rsid w:val="00D54799"/>
    <w:rsid w:val="00D54DC4"/>
    <w:rsid w:val="00D56247"/>
    <w:rsid w:val="00D57C05"/>
    <w:rsid w:val="00D57C95"/>
    <w:rsid w:val="00D6009C"/>
    <w:rsid w:val="00D60BCB"/>
    <w:rsid w:val="00D61515"/>
    <w:rsid w:val="00D616C8"/>
    <w:rsid w:val="00D6171B"/>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76"/>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4A2"/>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294E"/>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4574</TotalTime>
  <Pages>5</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272</cp:revision>
  <dcterms:created xsi:type="dcterms:W3CDTF">2014-05-11T05:19:00Z</dcterms:created>
  <dcterms:modified xsi:type="dcterms:W3CDTF">2022-03-24T15:29:00Z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